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CDFD" w14:textId="77777777" w:rsidR="00A414B2" w:rsidRPr="00D308F3" w:rsidRDefault="00A414B2" w:rsidP="008872E3">
      <w:pPr>
        <w:jc w:val="center"/>
        <w:rPr>
          <w:rFonts w:ascii="Times New Roman" w:hAnsi="Times New Roman"/>
          <w:b/>
          <w:sz w:val="28"/>
          <w:szCs w:val="28"/>
        </w:rPr>
      </w:pPr>
    </w:p>
    <w:p w14:paraId="24D4557A" w14:textId="77777777" w:rsidR="00A414B2" w:rsidRPr="00D308F3" w:rsidRDefault="00A414B2" w:rsidP="008872E3">
      <w:pPr>
        <w:jc w:val="center"/>
        <w:rPr>
          <w:rFonts w:ascii="Times New Roman" w:hAnsi="Times New Roman"/>
          <w:b/>
          <w:sz w:val="28"/>
          <w:szCs w:val="28"/>
        </w:rPr>
      </w:pPr>
    </w:p>
    <w:p w14:paraId="00DFF8D3" w14:textId="77777777" w:rsidR="00FE2FD4" w:rsidRPr="00D308F3" w:rsidRDefault="00C7546D" w:rsidP="008872E3">
      <w:pPr>
        <w:jc w:val="center"/>
        <w:rPr>
          <w:rFonts w:ascii="Times New Roman" w:hAnsi="Times New Roman"/>
          <w:b/>
          <w:sz w:val="28"/>
          <w:szCs w:val="28"/>
        </w:rPr>
      </w:pPr>
      <w:r w:rsidRPr="00D308F3">
        <w:rPr>
          <w:rFonts w:ascii="Times New Roman" w:hAnsi="Times New Roman"/>
          <w:b/>
          <w:sz w:val="28"/>
          <w:szCs w:val="28"/>
        </w:rPr>
        <w:t xml:space="preserve">Doxastic and </w:t>
      </w:r>
      <w:r w:rsidR="008872E3" w:rsidRPr="00D308F3">
        <w:rPr>
          <w:rFonts w:ascii="Times New Roman" w:hAnsi="Times New Roman"/>
          <w:b/>
          <w:sz w:val="28"/>
          <w:szCs w:val="28"/>
        </w:rPr>
        <w:t>Nondoxastic Atheisms</w:t>
      </w:r>
      <w:r w:rsidR="00D46D0C" w:rsidRPr="00D308F3">
        <w:rPr>
          <w:rFonts w:ascii="Times New Roman" w:hAnsi="Times New Roman"/>
          <w:b/>
          <w:sz w:val="28"/>
          <w:szCs w:val="28"/>
        </w:rPr>
        <w:t xml:space="preserve"> </w:t>
      </w:r>
      <w:r w:rsidR="00D46D0C" w:rsidRPr="00D308F3">
        <w:rPr>
          <w:rStyle w:val="EndnoteReference"/>
          <w:rFonts w:ascii="Times New Roman" w:hAnsi="Times New Roman"/>
          <w:sz w:val="28"/>
          <w:szCs w:val="28"/>
        </w:rPr>
        <w:endnoteReference w:id="1"/>
      </w:r>
    </w:p>
    <w:p w14:paraId="2B595F6A" w14:textId="77777777" w:rsidR="008872E3" w:rsidRPr="00D308F3" w:rsidRDefault="008872E3" w:rsidP="008872E3">
      <w:pPr>
        <w:jc w:val="center"/>
        <w:rPr>
          <w:rFonts w:ascii="Times New Roman" w:hAnsi="Times New Roman"/>
          <w:b/>
          <w:sz w:val="28"/>
          <w:szCs w:val="28"/>
        </w:rPr>
      </w:pPr>
    </w:p>
    <w:p w14:paraId="1EAE3828" w14:textId="77777777" w:rsidR="008872E3" w:rsidRPr="00D308F3" w:rsidRDefault="008872E3" w:rsidP="008872E3">
      <w:pPr>
        <w:jc w:val="center"/>
        <w:rPr>
          <w:rFonts w:ascii="Times New Roman" w:hAnsi="Times New Roman"/>
        </w:rPr>
      </w:pPr>
      <w:r w:rsidRPr="00D308F3">
        <w:rPr>
          <w:rFonts w:ascii="Times New Roman" w:hAnsi="Times New Roman"/>
        </w:rPr>
        <w:t>Christopher Jay</w:t>
      </w:r>
    </w:p>
    <w:p w14:paraId="1CAD22EC" w14:textId="77777777" w:rsidR="008872E3" w:rsidRPr="00D308F3" w:rsidRDefault="00954CEA" w:rsidP="008872E3">
      <w:pPr>
        <w:jc w:val="center"/>
        <w:rPr>
          <w:rFonts w:ascii="Times New Roman" w:hAnsi="Times New Roman"/>
        </w:rPr>
      </w:pPr>
      <w:r>
        <w:rPr>
          <w:rFonts w:ascii="Times New Roman" w:hAnsi="Times New Roman"/>
        </w:rPr>
        <w:t>Department</w:t>
      </w:r>
      <w:r w:rsidR="008872E3" w:rsidRPr="00D308F3">
        <w:rPr>
          <w:rFonts w:ascii="Times New Roman" w:hAnsi="Times New Roman"/>
        </w:rPr>
        <w:t xml:space="preserve"> of Philosophy</w:t>
      </w:r>
    </w:p>
    <w:p w14:paraId="39218566" w14:textId="77777777" w:rsidR="008872E3" w:rsidRPr="00D308F3" w:rsidRDefault="008872E3" w:rsidP="008872E3">
      <w:pPr>
        <w:jc w:val="center"/>
        <w:rPr>
          <w:rFonts w:ascii="Times New Roman" w:hAnsi="Times New Roman"/>
        </w:rPr>
      </w:pPr>
      <w:r w:rsidRPr="00D308F3">
        <w:rPr>
          <w:rFonts w:ascii="Times New Roman" w:hAnsi="Times New Roman"/>
        </w:rPr>
        <w:t>University of York</w:t>
      </w:r>
    </w:p>
    <w:p w14:paraId="56076B17" w14:textId="77777777" w:rsidR="006835F0" w:rsidRPr="00D308F3" w:rsidRDefault="006835F0" w:rsidP="00D308F3">
      <w:pPr>
        <w:rPr>
          <w:rFonts w:ascii="Times New Roman" w:hAnsi="Times New Roman"/>
        </w:rPr>
      </w:pPr>
    </w:p>
    <w:p w14:paraId="75A42905" w14:textId="77777777" w:rsidR="006835F0" w:rsidRPr="00D308F3" w:rsidRDefault="006835F0" w:rsidP="008872E3">
      <w:pPr>
        <w:jc w:val="center"/>
        <w:rPr>
          <w:rFonts w:ascii="Times New Roman" w:hAnsi="Times New Roman"/>
        </w:rPr>
      </w:pPr>
    </w:p>
    <w:p w14:paraId="35C69296" w14:textId="77777777" w:rsidR="008872E3" w:rsidRPr="00D308F3" w:rsidRDefault="008872E3" w:rsidP="008872E3">
      <w:pPr>
        <w:rPr>
          <w:rFonts w:ascii="Times New Roman" w:hAnsi="Times New Roman"/>
        </w:rPr>
      </w:pPr>
      <w:r w:rsidRPr="00D308F3">
        <w:rPr>
          <w:rFonts w:ascii="Times New Roman" w:hAnsi="Times New Roman"/>
        </w:rPr>
        <w:t xml:space="preserve">1. </w:t>
      </w:r>
      <w:r w:rsidRPr="00D308F3">
        <w:rPr>
          <w:rFonts w:ascii="Times New Roman" w:hAnsi="Times New Roman"/>
          <w:b/>
        </w:rPr>
        <w:t>Introduction</w:t>
      </w:r>
    </w:p>
    <w:p w14:paraId="1DF26261" w14:textId="77777777" w:rsidR="008872E3" w:rsidRPr="00D308F3" w:rsidRDefault="008872E3" w:rsidP="008872E3">
      <w:pPr>
        <w:rPr>
          <w:rFonts w:ascii="Times New Roman" w:hAnsi="Times New Roman"/>
        </w:rPr>
      </w:pPr>
    </w:p>
    <w:p w14:paraId="76B4ED90" w14:textId="77777777" w:rsidR="00470482" w:rsidRDefault="00B60C44" w:rsidP="00407F30">
      <w:pPr>
        <w:rPr>
          <w:rFonts w:ascii="Times New Roman" w:hAnsi="Times New Roman"/>
        </w:rPr>
      </w:pPr>
      <w:r w:rsidRPr="00D308F3">
        <w:rPr>
          <w:rFonts w:ascii="Times New Roman" w:hAnsi="Times New Roman"/>
        </w:rPr>
        <w:t>I am an atheist, and yet my beliefs about the existence of a supernatural God are more or less the same as the beliefs of some thoughtful people who would recoil at the suggestion that they are</w:t>
      </w:r>
      <w:r w:rsidR="00361857" w:rsidRPr="00D308F3">
        <w:rPr>
          <w:rFonts w:ascii="Times New Roman" w:hAnsi="Times New Roman"/>
        </w:rPr>
        <w:t xml:space="preserve"> full-blown</w:t>
      </w:r>
      <w:r w:rsidRPr="00D308F3">
        <w:rPr>
          <w:rFonts w:ascii="Times New Roman" w:hAnsi="Times New Roman"/>
        </w:rPr>
        <w:t xml:space="preserve"> atheists. </w:t>
      </w:r>
      <w:r w:rsidR="00055005" w:rsidRPr="00D308F3">
        <w:rPr>
          <w:rFonts w:ascii="Times New Roman" w:hAnsi="Times New Roman"/>
        </w:rPr>
        <w:t xml:space="preserve">In some cases this is because they are willing to believe, as I am not, that </w:t>
      </w:r>
      <w:r w:rsidR="00A9208A" w:rsidRPr="00D308F3">
        <w:rPr>
          <w:rFonts w:ascii="Times New Roman" w:hAnsi="Times New Roman"/>
        </w:rPr>
        <w:t xml:space="preserve">there is a God, but that that is not a matter of there being something </w:t>
      </w:r>
      <w:r w:rsidR="00A9208A" w:rsidRPr="00D308F3">
        <w:rPr>
          <w:rFonts w:ascii="Times New Roman" w:hAnsi="Times New Roman"/>
          <w:i/>
        </w:rPr>
        <w:t>supernatural</w:t>
      </w:r>
      <w:r w:rsidR="00A9208A" w:rsidRPr="00D308F3">
        <w:rPr>
          <w:rFonts w:ascii="Times New Roman" w:hAnsi="Times New Roman"/>
        </w:rPr>
        <w:t xml:space="preserve">. </w:t>
      </w:r>
      <w:r w:rsidR="00062BC2" w:rsidRPr="00D308F3">
        <w:rPr>
          <w:rFonts w:ascii="Times New Roman" w:hAnsi="Times New Roman"/>
        </w:rPr>
        <w:t>But I am interested, here</w:t>
      </w:r>
      <w:r w:rsidR="0039647F" w:rsidRPr="00D308F3">
        <w:rPr>
          <w:rFonts w:ascii="Times New Roman" w:hAnsi="Times New Roman"/>
        </w:rPr>
        <w:t>, in some more difficult cases: those in which a per</w:t>
      </w:r>
      <w:r w:rsidR="003D73F9" w:rsidRPr="00D308F3">
        <w:rPr>
          <w:rFonts w:ascii="Times New Roman" w:hAnsi="Times New Roman"/>
        </w:rPr>
        <w:t xml:space="preserve">son agrees with me that </w:t>
      </w:r>
      <w:r w:rsidR="0039647F" w:rsidRPr="00D308F3">
        <w:rPr>
          <w:rFonts w:ascii="Times New Roman" w:hAnsi="Times New Roman"/>
        </w:rPr>
        <w:t>God</w:t>
      </w:r>
      <w:r w:rsidR="003D73F9" w:rsidRPr="00D308F3">
        <w:rPr>
          <w:rFonts w:ascii="Times New Roman" w:hAnsi="Times New Roman"/>
        </w:rPr>
        <w:t xml:space="preserve"> talk</w:t>
      </w:r>
      <w:r w:rsidR="0039647F" w:rsidRPr="00D308F3">
        <w:rPr>
          <w:rFonts w:ascii="Times New Roman" w:hAnsi="Times New Roman"/>
        </w:rPr>
        <w:t xml:space="preserve"> is to be construed supernaturally, and who are as reluctant as I am to doxastically assent to the existence of such a God, but who </w:t>
      </w:r>
      <w:r w:rsidR="00840541" w:rsidRPr="00D308F3">
        <w:rPr>
          <w:rFonts w:ascii="Times New Roman" w:hAnsi="Times New Roman"/>
        </w:rPr>
        <w:t>partake of a sort of religiosity which involves something so far removed fro</w:t>
      </w:r>
      <w:r w:rsidR="00470482">
        <w:rPr>
          <w:rFonts w:ascii="Times New Roman" w:hAnsi="Times New Roman"/>
        </w:rPr>
        <w:t>m my atheism as to be striking.</w:t>
      </w:r>
      <w:r w:rsidR="00A34F20">
        <w:rPr>
          <w:rStyle w:val="EndnoteReference"/>
          <w:rFonts w:ascii="Times New Roman" w:hAnsi="Times New Roman"/>
        </w:rPr>
        <w:endnoteReference w:id="2"/>
      </w:r>
    </w:p>
    <w:p w14:paraId="160AB4B6" w14:textId="77777777" w:rsidR="00470482" w:rsidRDefault="00470482" w:rsidP="00407F30">
      <w:pPr>
        <w:rPr>
          <w:rFonts w:ascii="Times New Roman" w:hAnsi="Times New Roman"/>
        </w:rPr>
      </w:pPr>
    </w:p>
    <w:p w14:paraId="33C36649" w14:textId="77777777" w:rsidR="003628C1" w:rsidRDefault="003628C1" w:rsidP="00407F30">
      <w:pPr>
        <w:rPr>
          <w:rFonts w:ascii="Times New Roman" w:hAnsi="Times New Roman"/>
        </w:rPr>
      </w:pPr>
      <w:r w:rsidRPr="00D308F3">
        <w:rPr>
          <w:rFonts w:ascii="Times New Roman" w:hAnsi="Times New Roman"/>
        </w:rPr>
        <w:t xml:space="preserve">It is an obvious first point to make that what differentiates me from many people who are just as 'doxastically atheist' as I am is that they participate in forms of religious </w:t>
      </w:r>
      <w:r w:rsidRPr="00D308F3">
        <w:rPr>
          <w:rFonts w:ascii="Times New Roman" w:hAnsi="Times New Roman"/>
          <w:i/>
        </w:rPr>
        <w:t>practice</w:t>
      </w:r>
      <w:r w:rsidR="003F0985" w:rsidRPr="00D308F3">
        <w:rPr>
          <w:rFonts w:ascii="Times New Roman" w:hAnsi="Times New Roman"/>
        </w:rPr>
        <w:t xml:space="preserve"> which I do not partake in</w:t>
      </w:r>
      <w:r w:rsidRPr="00D308F3">
        <w:rPr>
          <w:rFonts w:ascii="Times New Roman" w:hAnsi="Times New Roman"/>
        </w:rPr>
        <w:t>, nor</w:t>
      </w:r>
      <w:r w:rsidR="003F0985" w:rsidRPr="00D308F3">
        <w:rPr>
          <w:rFonts w:ascii="Times New Roman" w:hAnsi="Times New Roman"/>
        </w:rPr>
        <w:t xml:space="preserve"> have</w:t>
      </w:r>
      <w:r w:rsidRPr="00D308F3">
        <w:rPr>
          <w:rFonts w:ascii="Times New Roman" w:hAnsi="Times New Roman"/>
        </w:rPr>
        <w:t xml:space="preserve"> any temptation towards. </w:t>
      </w:r>
      <w:r w:rsidR="007D4243" w:rsidRPr="00D308F3">
        <w:rPr>
          <w:rFonts w:ascii="Times New Roman" w:hAnsi="Times New Roman"/>
        </w:rPr>
        <w:t xml:space="preserve">But the puzzle I am interested in is a little deeper than that, for another way to put it is like this: why is it that if </w:t>
      </w:r>
      <w:r w:rsidR="007D4243" w:rsidRPr="00D308F3">
        <w:rPr>
          <w:rFonts w:ascii="Times New Roman" w:hAnsi="Times New Roman"/>
          <w:i/>
        </w:rPr>
        <w:t>I</w:t>
      </w:r>
      <w:r w:rsidR="007D4243" w:rsidRPr="00D308F3">
        <w:rPr>
          <w:rFonts w:ascii="Times New Roman" w:hAnsi="Times New Roman"/>
        </w:rPr>
        <w:t xml:space="preserve"> were to engage in those practices I would be merely going through the motions, whereas for some others, who are just as doxastically atheist as I am, those practices amount to a sort of religiosity deserving of the name?</w:t>
      </w:r>
    </w:p>
    <w:p w14:paraId="6A37D2E3" w14:textId="77777777" w:rsidR="00470482" w:rsidRDefault="00470482" w:rsidP="00407F30">
      <w:pPr>
        <w:rPr>
          <w:rFonts w:ascii="Times New Roman" w:hAnsi="Times New Roman"/>
        </w:rPr>
      </w:pPr>
    </w:p>
    <w:p w14:paraId="7AA23C88" w14:textId="77777777" w:rsidR="00D46D0C" w:rsidRPr="00D308F3" w:rsidRDefault="00407F30" w:rsidP="00407F30">
      <w:pPr>
        <w:rPr>
          <w:rFonts w:ascii="Times New Roman" w:hAnsi="Times New Roman"/>
        </w:rPr>
      </w:pPr>
      <w:r w:rsidRPr="00D308F3">
        <w:rPr>
          <w:rFonts w:ascii="Times New Roman" w:hAnsi="Times New Roman"/>
        </w:rPr>
        <w:t xml:space="preserve">One thing to say </w:t>
      </w:r>
      <w:r w:rsidR="00507F8B" w:rsidRPr="00D308F3">
        <w:rPr>
          <w:rFonts w:ascii="Times New Roman" w:hAnsi="Times New Roman"/>
        </w:rPr>
        <w:t xml:space="preserve">here might be that </w:t>
      </w:r>
      <w:r w:rsidRPr="00D308F3">
        <w:rPr>
          <w:rFonts w:ascii="Times New Roman" w:hAnsi="Times New Roman"/>
        </w:rPr>
        <w:t>an essential aspect of those practices which characterise the religious aspects of some people's liv</w:t>
      </w:r>
      <w:r w:rsidR="00507F8B" w:rsidRPr="00D308F3">
        <w:rPr>
          <w:rFonts w:ascii="Times New Roman" w:hAnsi="Times New Roman"/>
        </w:rPr>
        <w:t>es is</w:t>
      </w:r>
      <w:r w:rsidRPr="00D308F3">
        <w:rPr>
          <w:rFonts w:ascii="Times New Roman" w:hAnsi="Times New Roman"/>
        </w:rPr>
        <w:t xml:space="preserve"> that </w:t>
      </w:r>
      <w:r w:rsidR="00507F8B" w:rsidRPr="00D308F3">
        <w:rPr>
          <w:rFonts w:ascii="Times New Roman" w:hAnsi="Times New Roman"/>
        </w:rPr>
        <w:t xml:space="preserve">they involve religious belief, or some other kind of serious religious commitment. </w:t>
      </w:r>
      <w:r w:rsidR="002F5CCF" w:rsidRPr="00D308F3">
        <w:rPr>
          <w:rFonts w:ascii="Times New Roman" w:hAnsi="Times New Roman"/>
        </w:rPr>
        <w:t xml:space="preserve">That is why my trying to replicate their practices would achieve, at best, a counterfeit of them. Just </w:t>
      </w:r>
      <w:r w:rsidR="008372C0" w:rsidRPr="00D308F3">
        <w:rPr>
          <w:rFonts w:ascii="Times New Roman" w:hAnsi="Times New Roman"/>
        </w:rPr>
        <w:t>as, plausibly</w:t>
      </w:r>
      <w:r w:rsidR="002F5CCF" w:rsidRPr="00D308F3">
        <w:rPr>
          <w:rFonts w:ascii="Times New Roman" w:hAnsi="Times New Roman"/>
        </w:rPr>
        <w:t xml:space="preserve">, one cannot be engaged in a genuine practice of </w:t>
      </w:r>
      <w:r w:rsidR="002F5CCF" w:rsidRPr="00D308F3">
        <w:rPr>
          <w:rFonts w:ascii="Times New Roman" w:hAnsi="Times New Roman"/>
          <w:i/>
        </w:rPr>
        <w:t>thanking</w:t>
      </w:r>
      <w:r w:rsidR="002F5CCF" w:rsidRPr="00D308F3">
        <w:rPr>
          <w:rFonts w:ascii="Times New Roman" w:hAnsi="Times New Roman"/>
        </w:rPr>
        <w:t xml:space="preserve"> someone unless one feels gratitude (one might, at best manage to utter the same words as someone doing some thanking, and perhaps manifest the same warm countenance), one plausibly cannot be </w:t>
      </w:r>
      <w:r w:rsidR="002F5CCF" w:rsidRPr="00D308F3">
        <w:rPr>
          <w:rFonts w:ascii="Times New Roman" w:hAnsi="Times New Roman"/>
          <w:i/>
        </w:rPr>
        <w:t>praying</w:t>
      </w:r>
      <w:r w:rsidR="002F5CCF" w:rsidRPr="00D308F3">
        <w:rPr>
          <w:rFonts w:ascii="Times New Roman" w:hAnsi="Times New Roman"/>
        </w:rPr>
        <w:t>, for example, unless one takes oneself to be addressing one</w:t>
      </w:r>
      <w:r w:rsidR="00D2460A" w:rsidRPr="00D308F3">
        <w:rPr>
          <w:rFonts w:ascii="Times New Roman" w:hAnsi="Times New Roman"/>
        </w:rPr>
        <w:t>'</w:t>
      </w:r>
      <w:r w:rsidR="002F5CCF" w:rsidRPr="00D308F3">
        <w:rPr>
          <w:rFonts w:ascii="Times New Roman" w:hAnsi="Times New Roman"/>
        </w:rPr>
        <w:t>s words or thoughts to some real object.</w:t>
      </w:r>
      <w:r w:rsidR="00D46D0C" w:rsidRPr="00D308F3">
        <w:rPr>
          <w:rStyle w:val="EndnoteReference"/>
          <w:rFonts w:ascii="Times New Roman" w:hAnsi="Times New Roman"/>
        </w:rPr>
        <w:endnoteReference w:id="3"/>
      </w:r>
      <w:r w:rsidR="00D46D0C" w:rsidRPr="00D308F3">
        <w:rPr>
          <w:rFonts w:ascii="Times New Roman" w:hAnsi="Times New Roman"/>
        </w:rPr>
        <w:t xml:space="preserve"> Thus, my attempts at religious practice would have more in common with the actor on the stage than the flock in the pews.</w:t>
      </w:r>
      <w:r w:rsidR="00D46D0C" w:rsidRPr="00D308F3">
        <w:rPr>
          <w:rStyle w:val="EndnoteReference"/>
          <w:rFonts w:ascii="Times New Roman" w:hAnsi="Times New Roman"/>
        </w:rPr>
        <w:endnoteReference w:id="4"/>
      </w:r>
      <w:r w:rsidR="00D46D0C" w:rsidRPr="00D308F3">
        <w:rPr>
          <w:rFonts w:ascii="Times New Roman" w:hAnsi="Times New Roman"/>
        </w:rPr>
        <w:t xml:space="preserve"> </w:t>
      </w:r>
    </w:p>
    <w:p w14:paraId="3CF92717" w14:textId="77777777" w:rsidR="008205B2" w:rsidRDefault="008205B2" w:rsidP="00407F30">
      <w:pPr>
        <w:rPr>
          <w:rFonts w:ascii="Times New Roman" w:hAnsi="Times New Roman"/>
        </w:rPr>
      </w:pPr>
    </w:p>
    <w:p w14:paraId="3D5D7698" w14:textId="77777777" w:rsidR="00D46D0C" w:rsidRPr="00D308F3" w:rsidRDefault="00D46D0C" w:rsidP="00407F30">
      <w:pPr>
        <w:rPr>
          <w:rFonts w:ascii="Times New Roman" w:hAnsi="Times New Roman"/>
        </w:rPr>
      </w:pPr>
      <w:r w:rsidRPr="00D308F3">
        <w:rPr>
          <w:rFonts w:ascii="Times New Roman" w:hAnsi="Times New Roman"/>
        </w:rPr>
        <w:t xml:space="preserve">This point about the </w:t>
      </w:r>
      <w:r w:rsidRPr="00D308F3">
        <w:rPr>
          <w:rFonts w:ascii="Times New Roman" w:hAnsi="Times New Roman"/>
          <w:i/>
        </w:rPr>
        <w:t>psychological</w:t>
      </w:r>
      <w:r w:rsidRPr="00D308F3">
        <w:rPr>
          <w:rFonts w:ascii="Times New Roman" w:hAnsi="Times New Roman"/>
        </w:rPr>
        <w:t xml:space="preserve"> aspect of proper religious practice echoes a simi</w:t>
      </w:r>
      <w:r w:rsidR="008205B2">
        <w:rPr>
          <w:rFonts w:ascii="Times New Roman" w:hAnsi="Times New Roman"/>
        </w:rPr>
        <w:t>lar point made</w:t>
      </w:r>
      <w:r w:rsidRPr="00D308F3">
        <w:rPr>
          <w:rFonts w:ascii="Times New Roman" w:hAnsi="Times New Roman"/>
        </w:rPr>
        <w:t xml:space="preserve"> by Samuel Lebe</w:t>
      </w:r>
      <w:r w:rsidR="008205B2">
        <w:rPr>
          <w:rFonts w:ascii="Times New Roman" w:hAnsi="Times New Roman"/>
        </w:rPr>
        <w:t>ns, in a paper to which I shall return later</w:t>
      </w:r>
      <w:r w:rsidRPr="00D308F3">
        <w:rPr>
          <w:rFonts w:ascii="Times New Roman" w:hAnsi="Times New Roman"/>
        </w:rPr>
        <w:t>:</w:t>
      </w:r>
    </w:p>
    <w:p w14:paraId="459B8BDF" w14:textId="77777777" w:rsidR="00D46D0C" w:rsidRPr="00D308F3" w:rsidRDefault="00D46D0C" w:rsidP="00407F30">
      <w:pPr>
        <w:rPr>
          <w:rFonts w:ascii="Times New Roman" w:hAnsi="Times New Roman"/>
        </w:rPr>
      </w:pPr>
    </w:p>
    <w:p w14:paraId="7B51BE01" w14:textId="77777777" w:rsidR="00D46D0C" w:rsidRPr="00D308F3" w:rsidRDefault="00D46D0C" w:rsidP="00407F30">
      <w:pPr>
        <w:autoSpaceDE w:val="0"/>
        <w:autoSpaceDN w:val="0"/>
        <w:adjustRightInd w:val="0"/>
        <w:ind w:left="567"/>
        <w:rPr>
          <w:rFonts w:ascii="Times New Roman" w:hAnsi="Times New Roman"/>
          <w:color w:val="131413"/>
          <w:sz w:val="22"/>
          <w:szCs w:val="22"/>
          <w:lang w:bidi="ar-SA"/>
        </w:rPr>
      </w:pPr>
      <w:r w:rsidRPr="00D308F3">
        <w:rPr>
          <w:rFonts w:ascii="Times New Roman" w:hAnsi="Times New Roman"/>
          <w:color w:val="131413"/>
          <w:sz w:val="22"/>
          <w:szCs w:val="22"/>
          <w:lang w:bidi="ar-SA"/>
        </w:rPr>
        <w:t xml:space="preserve">‘Religiosity’ has at least two senses. One sense of the word is purely sociological. You are religious if you belong to a religious community. Such belonging might be contingent upon certain outward signs of compliance with religious doctrine and law, but the notion is, ultimately, sociological. Borrowing from the Yiddish, Jewish people will often call a person who is religious in this sense, ‘frum’. The other sense of ‘religiosity’ has to do with the psychological and spiritual condition of the </w:t>
      </w:r>
      <w:r w:rsidRPr="00D308F3">
        <w:rPr>
          <w:rFonts w:ascii="Times New Roman" w:hAnsi="Times New Roman"/>
          <w:i/>
          <w:iCs/>
          <w:color w:val="131413"/>
          <w:sz w:val="22"/>
          <w:szCs w:val="22"/>
          <w:lang w:bidi="ar-SA"/>
        </w:rPr>
        <w:t>homo</w:t>
      </w:r>
      <w:r w:rsidRPr="00D308F3">
        <w:rPr>
          <w:rFonts w:ascii="Times New Roman" w:hAnsi="Times New Roman"/>
          <w:color w:val="131413"/>
          <w:sz w:val="22"/>
          <w:szCs w:val="22"/>
          <w:lang w:bidi="ar-SA"/>
        </w:rPr>
        <w:t xml:space="preserve"> </w:t>
      </w:r>
      <w:r w:rsidRPr="00D308F3">
        <w:rPr>
          <w:rFonts w:ascii="Times New Roman" w:hAnsi="Times New Roman"/>
          <w:i/>
          <w:iCs/>
          <w:color w:val="131413"/>
          <w:sz w:val="22"/>
          <w:szCs w:val="22"/>
          <w:lang w:bidi="ar-SA"/>
        </w:rPr>
        <w:t>religious</w:t>
      </w:r>
      <w:r w:rsidRPr="00D308F3">
        <w:rPr>
          <w:rFonts w:ascii="Times New Roman" w:hAnsi="Times New Roman"/>
          <w:color w:val="131413"/>
          <w:sz w:val="22"/>
          <w:szCs w:val="22"/>
          <w:lang w:bidi="ar-SA"/>
        </w:rPr>
        <w:t>. Very often, people who are religious in the first sense fail to be religious in the</w:t>
      </w:r>
      <w:r w:rsidR="0019085F">
        <w:rPr>
          <w:rFonts w:ascii="Times New Roman" w:hAnsi="Times New Roman"/>
          <w:color w:val="131413"/>
          <w:sz w:val="22"/>
          <w:szCs w:val="22"/>
          <w:lang w:bidi="ar-SA"/>
        </w:rPr>
        <w:t xml:space="preserve"> second sense. (Lebens, 2013:</w:t>
      </w:r>
      <w:r w:rsidRPr="00D308F3">
        <w:rPr>
          <w:rFonts w:ascii="Times New Roman" w:hAnsi="Times New Roman"/>
          <w:color w:val="131413"/>
          <w:sz w:val="22"/>
          <w:szCs w:val="22"/>
          <w:lang w:bidi="ar-SA"/>
        </w:rPr>
        <w:t xml:space="preserve"> 1)</w:t>
      </w:r>
    </w:p>
    <w:p w14:paraId="09F31DF5" w14:textId="77777777" w:rsidR="00D46D0C" w:rsidRPr="00D308F3" w:rsidRDefault="00D46D0C" w:rsidP="00407F30">
      <w:pPr>
        <w:rPr>
          <w:rFonts w:ascii="Times New Roman" w:hAnsi="Times New Roman"/>
          <w:color w:val="131413"/>
          <w:lang w:bidi="ar-SA"/>
        </w:rPr>
      </w:pPr>
    </w:p>
    <w:p w14:paraId="4ED10191" w14:textId="77777777" w:rsidR="00D46D0C" w:rsidRPr="00D308F3" w:rsidRDefault="00D46D0C" w:rsidP="00407F30">
      <w:pPr>
        <w:rPr>
          <w:rFonts w:ascii="Times New Roman" w:hAnsi="Times New Roman"/>
        </w:rPr>
      </w:pPr>
      <w:r w:rsidRPr="00D308F3">
        <w:rPr>
          <w:rFonts w:ascii="Times New Roman" w:hAnsi="Times New Roman"/>
        </w:rPr>
        <w:lastRenderedPageBreak/>
        <w:t xml:space="preserve">The idea of the 'psychological and spiritual condition of the </w:t>
      </w:r>
      <w:r w:rsidRPr="00D308F3">
        <w:rPr>
          <w:rFonts w:ascii="Times New Roman" w:hAnsi="Times New Roman"/>
          <w:i/>
        </w:rPr>
        <w:t>homo religious</w:t>
      </w:r>
      <w:r w:rsidRPr="00D308F3">
        <w:rPr>
          <w:rFonts w:ascii="Times New Roman" w:hAnsi="Times New Roman"/>
        </w:rPr>
        <w:t xml:space="preserve">' is just what I am getting at, and I have some sympathy with Lebens's eventual proposal about how to characterise it, as will emerge below. But in a way, my quarry is slightly different. Lebens is concerned with whether belief is necessary or sufficient for making the difference between the </w:t>
      </w:r>
      <w:r w:rsidRPr="00D308F3">
        <w:rPr>
          <w:rFonts w:ascii="Times New Roman" w:hAnsi="Times New Roman"/>
          <w:i/>
        </w:rPr>
        <w:t>frum</w:t>
      </w:r>
      <w:r w:rsidRPr="00D308F3">
        <w:rPr>
          <w:rFonts w:ascii="Times New Roman" w:hAnsi="Times New Roman"/>
        </w:rPr>
        <w:t xml:space="preserve"> and the </w:t>
      </w:r>
      <w:r w:rsidRPr="00D308F3">
        <w:rPr>
          <w:rFonts w:ascii="Times New Roman" w:hAnsi="Times New Roman"/>
          <w:i/>
        </w:rPr>
        <w:t>homo religious</w:t>
      </w:r>
      <w:r w:rsidRPr="00D308F3">
        <w:rPr>
          <w:rFonts w:ascii="Times New Roman" w:hAnsi="Times New Roman"/>
        </w:rPr>
        <w:t xml:space="preserve">. I, on the other hand, want to know what makes the difference between my predicament, in which I could, at most, </w:t>
      </w:r>
      <w:r w:rsidRPr="00D308F3">
        <w:rPr>
          <w:rFonts w:ascii="Times New Roman" w:hAnsi="Times New Roman"/>
          <w:i/>
        </w:rPr>
        <w:t>play</w:t>
      </w:r>
      <w:r w:rsidRPr="00D308F3">
        <w:rPr>
          <w:rFonts w:ascii="Times New Roman" w:hAnsi="Times New Roman"/>
        </w:rPr>
        <w:t xml:space="preserve"> at religious practice, and the situation of those for whom something deserving to be called </w:t>
      </w:r>
      <w:r w:rsidRPr="00D308F3">
        <w:rPr>
          <w:rFonts w:ascii="Times New Roman" w:hAnsi="Times New Roman"/>
          <w:i/>
        </w:rPr>
        <w:t>genuine</w:t>
      </w:r>
      <w:r w:rsidRPr="00D308F3">
        <w:rPr>
          <w:rFonts w:ascii="Times New Roman" w:hAnsi="Times New Roman"/>
        </w:rPr>
        <w:t xml:space="preserve"> religious practice is available, despite their doxastic atheism which I share.</w:t>
      </w:r>
    </w:p>
    <w:p w14:paraId="4335EF0B" w14:textId="77777777" w:rsidR="0019085F" w:rsidRDefault="00D46D0C" w:rsidP="00407F30">
      <w:pPr>
        <w:rPr>
          <w:rFonts w:ascii="Times New Roman" w:hAnsi="Times New Roman"/>
        </w:rPr>
      </w:pPr>
      <w:r w:rsidRPr="00D308F3">
        <w:rPr>
          <w:rFonts w:ascii="Times New Roman" w:hAnsi="Times New Roman"/>
        </w:rPr>
        <w:tab/>
      </w:r>
    </w:p>
    <w:p w14:paraId="07204AE6" w14:textId="77777777" w:rsidR="00D46D0C" w:rsidRPr="00D308F3" w:rsidRDefault="00D46D0C" w:rsidP="00407F30">
      <w:pPr>
        <w:rPr>
          <w:rFonts w:ascii="Times New Roman" w:hAnsi="Times New Roman"/>
        </w:rPr>
      </w:pPr>
      <w:r w:rsidRPr="00D308F3">
        <w:rPr>
          <w:rFonts w:ascii="Times New Roman" w:hAnsi="Times New Roman"/>
        </w:rPr>
        <w:t>If you doubt that there is anyone like the fellow doxastic atheists I have been alluding to who manage to live a form of religious life, look no further than the writings of two philosophers, both of them Jewish, as it happens, and neither of whom, as it happens, started out as philosophers of religion. Indeed, Peter Lipton did not write much about religion at all, but what he did write raises just the issue I am addressing h</w:t>
      </w:r>
      <w:r w:rsidR="0019085F">
        <w:rPr>
          <w:rFonts w:ascii="Times New Roman" w:hAnsi="Times New Roman"/>
        </w:rPr>
        <w:t>ere. In 'Science and Religion: T</w:t>
      </w:r>
      <w:r w:rsidRPr="00D308F3">
        <w:rPr>
          <w:rFonts w:ascii="Times New Roman" w:hAnsi="Times New Roman"/>
        </w:rPr>
        <w:t>he Immersion Soluti</w:t>
      </w:r>
      <w:r w:rsidR="0019085F">
        <w:rPr>
          <w:rFonts w:ascii="Times New Roman" w:hAnsi="Times New Roman"/>
        </w:rPr>
        <w:t>on' (Lipton, 2007)</w:t>
      </w:r>
      <w:r w:rsidRPr="00D308F3">
        <w:rPr>
          <w:rFonts w:ascii="Times New Roman" w:hAnsi="Times New Roman"/>
        </w:rPr>
        <w:t xml:space="preserve"> he is concerned with the question of what an intellectually responsible person of fai</w:t>
      </w:r>
      <w:r w:rsidR="0019085F">
        <w:rPr>
          <w:rFonts w:ascii="Times New Roman" w:hAnsi="Times New Roman"/>
        </w:rPr>
        <w:t>th ought to do about the fact –</w:t>
      </w:r>
      <w:r w:rsidRPr="00D308F3">
        <w:rPr>
          <w:rFonts w:ascii="Times New Roman" w:hAnsi="Times New Roman"/>
        </w:rPr>
        <w:t xml:space="preserve"> for he is willing to grant that it </w:t>
      </w:r>
      <w:r w:rsidRPr="00D308F3">
        <w:rPr>
          <w:rFonts w:ascii="Times New Roman" w:hAnsi="Times New Roman"/>
          <w:i/>
        </w:rPr>
        <w:t>is</w:t>
      </w:r>
      <w:r w:rsidR="0019085F">
        <w:rPr>
          <w:rFonts w:ascii="Times New Roman" w:hAnsi="Times New Roman"/>
        </w:rPr>
        <w:t xml:space="preserve"> a fact –</w:t>
      </w:r>
      <w:r w:rsidRPr="00D308F3">
        <w:rPr>
          <w:rFonts w:ascii="Times New Roman" w:hAnsi="Times New Roman"/>
        </w:rPr>
        <w:t xml:space="preserve"> that many of the literally construed articles of their faith (including those involving the supernatural) are false. He reports that for him the solution is </w:t>
      </w:r>
      <w:r w:rsidRPr="0019085F">
        <w:rPr>
          <w:rFonts w:ascii="Times New Roman" w:hAnsi="Times New Roman"/>
          <w:i/>
        </w:rPr>
        <w:t>not</w:t>
      </w:r>
      <w:r w:rsidRPr="00D308F3">
        <w:rPr>
          <w:rFonts w:ascii="Times New Roman" w:hAnsi="Times New Roman"/>
        </w:rPr>
        <w:t xml:space="preserve"> to do a great deal of non-literal construing of all the problematic claims which his religious practices require him to accept. Of course </w:t>
      </w:r>
      <w:r w:rsidRPr="00D308F3">
        <w:rPr>
          <w:rFonts w:ascii="Times New Roman" w:hAnsi="Times New Roman"/>
          <w:i/>
        </w:rPr>
        <w:t>some</w:t>
      </w:r>
      <w:r w:rsidRPr="00D308F3">
        <w:rPr>
          <w:rFonts w:ascii="Times New Roman" w:hAnsi="Times New Roman"/>
        </w:rPr>
        <w:t xml:space="preserve"> of the writing in the Hebrew Bible is figurative or allegorical, and of course metaphor plays </w:t>
      </w:r>
      <w:r w:rsidRPr="00D308F3">
        <w:rPr>
          <w:rFonts w:ascii="Times New Roman" w:hAnsi="Times New Roman"/>
          <w:i/>
        </w:rPr>
        <w:t>some</w:t>
      </w:r>
      <w:r w:rsidRPr="00D308F3">
        <w:rPr>
          <w:rFonts w:ascii="Times New Roman" w:hAnsi="Times New Roman"/>
        </w:rPr>
        <w:t xml:space="preserve"> role in places, but it will not do to systematically re-construe </w:t>
      </w:r>
      <w:r w:rsidRPr="00D308F3">
        <w:rPr>
          <w:rFonts w:ascii="Times New Roman" w:hAnsi="Times New Roman"/>
          <w:i/>
        </w:rPr>
        <w:t>all</w:t>
      </w:r>
      <w:r w:rsidRPr="00D308F3">
        <w:rPr>
          <w:rFonts w:ascii="Times New Roman" w:hAnsi="Times New Roman"/>
        </w:rPr>
        <w:t xml:space="preserve"> of its problem</w:t>
      </w:r>
      <w:r w:rsidR="00946964">
        <w:rPr>
          <w:rFonts w:ascii="Times New Roman" w:hAnsi="Times New Roman"/>
        </w:rPr>
        <w:t>atic but important claims as metaphors</w:t>
      </w:r>
      <w:r w:rsidR="00055CFC">
        <w:rPr>
          <w:rFonts w:ascii="Times New Roman" w:hAnsi="Times New Roman"/>
        </w:rPr>
        <w:t>. The bullet must be bitten</w:t>
      </w:r>
      <w:r w:rsidRPr="00D308F3">
        <w:rPr>
          <w:rFonts w:ascii="Times New Roman" w:hAnsi="Times New Roman"/>
        </w:rPr>
        <w:t>. Drawing an analogy with van Fraassen's (1980) 'constructive empiricism' in the philosophy of science, Lipton suggests that it is possible, and desirable for various reasons, to accept but not believe those problematic falsehoods which religiosity seems to demand. Just as the 'empirical adequacy' of a model of scientific unobservables is, according to van Fraassen, sufficient to justify our accepting it for the purposes of theorising and making predictions, the role that some theological and moral commitments</w:t>
      </w:r>
      <w:r w:rsidR="00B67F05">
        <w:rPr>
          <w:rFonts w:ascii="Times New Roman" w:hAnsi="Times New Roman"/>
        </w:rPr>
        <w:t xml:space="preserve"> might</w:t>
      </w:r>
      <w:r w:rsidRPr="00D308F3">
        <w:rPr>
          <w:rFonts w:ascii="Times New Roman" w:hAnsi="Times New Roman"/>
        </w:rPr>
        <w:t xml:space="preserve"> play in one's life is sufficient to justify our accepting them, for the purposes of religious practice and perhaps moral contemplation, whilst keeping in mind that they are not true. It is this acceptance, in which the 'immersion' of his solution consists, that makes the psychological difference, perhaps, between Lipton, who would strongly reject the idea that he is no more of a religious Jew than I am, and me, however many temples I turn up at, however many prayers and blessings I recite, and however many rites and special occasions I observe (or seem to be observing). </w:t>
      </w:r>
    </w:p>
    <w:p w14:paraId="7CE5FB1F" w14:textId="77777777" w:rsidR="00B67F05" w:rsidRDefault="00B67F05" w:rsidP="00407F30">
      <w:pPr>
        <w:rPr>
          <w:rFonts w:ascii="Times New Roman" w:hAnsi="Times New Roman"/>
        </w:rPr>
      </w:pPr>
    </w:p>
    <w:p w14:paraId="1DDFBC7D" w14:textId="77777777" w:rsidR="00D46D0C" w:rsidRPr="00D308F3" w:rsidRDefault="00D46D0C" w:rsidP="00407F30">
      <w:pPr>
        <w:rPr>
          <w:rFonts w:ascii="Times New Roman" w:hAnsi="Times New Roman"/>
        </w:rPr>
      </w:pPr>
      <w:r w:rsidRPr="00D308F3">
        <w:rPr>
          <w:rFonts w:ascii="Times New Roman" w:hAnsi="Times New Roman"/>
        </w:rPr>
        <w:t xml:space="preserve">Howard Wettstein has written a great deal about religion since his paper 'Awe and the Religious Life' (Wettstein, [1997]), in which he seems to be describing a similar predicament to Lipton's. In fact, his work since that paper (collected, along with it, in Wettstein, 2013) suggests that his concerns are not quite the same as Lipton's. As I read him, Wettstein is a metaphysical </w:t>
      </w:r>
      <w:r w:rsidRPr="00D308F3">
        <w:rPr>
          <w:rFonts w:ascii="Times New Roman" w:hAnsi="Times New Roman"/>
          <w:i/>
        </w:rPr>
        <w:t>quietist</w:t>
      </w:r>
      <w:r w:rsidRPr="00D308F3">
        <w:rPr>
          <w:rFonts w:ascii="Times New Roman" w:hAnsi="Times New Roman"/>
        </w:rPr>
        <w:t xml:space="preserve">, inspired by a reading of Wittgenstein, not an antirealist. But for my purposes here, it suffices that there are important affinities between the two writers, and that they are to do with a commitment to the possibility and value of religious practice in the absence of belief in the supernatural, even when a literal construal of some of the doctrines which seem central to the practices they see value in seems to involve a supernatural interpretation, and even though one is not to refuse that literal interpretation. </w:t>
      </w:r>
    </w:p>
    <w:p w14:paraId="2B4ED45D" w14:textId="77777777" w:rsidR="00D73627" w:rsidRDefault="00D46D0C" w:rsidP="00407F30">
      <w:pPr>
        <w:rPr>
          <w:rFonts w:ascii="Times New Roman" w:hAnsi="Times New Roman"/>
        </w:rPr>
      </w:pPr>
      <w:r w:rsidRPr="00D308F3">
        <w:rPr>
          <w:rFonts w:ascii="Times New Roman" w:hAnsi="Times New Roman"/>
        </w:rPr>
        <w:tab/>
      </w:r>
    </w:p>
    <w:p w14:paraId="0A35BC2B" w14:textId="77777777" w:rsidR="00D46D0C" w:rsidRPr="00D308F3" w:rsidRDefault="00D46D0C" w:rsidP="00407F30">
      <w:pPr>
        <w:rPr>
          <w:rFonts w:ascii="Times New Roman" w:hAnsi="Times New Roman"/>
        </w:rPr>
      </w:pPr>
      <w:r w:rsidRPr="00D308F3">
        <w:rPr>
          <w:rFonts w:ascii="Times New Roman" w:hAnsi="Times New Roman"/>
        </w:rPr>
        <w:t xml:space="preserve">So both Lipton and Wettstein are doxastic atheists who would surely recoil, with good reason, from the idea that they are atheists </w:t>
      </w:r>
      <w:r w:rsidRPr="00D308F3">
        <w:rPr>
          <w:rFonts w:ascii="Times New Roman" w:hAnsi="Times New Roman"/>
          <w:i/>
        </w:rPr>
        <w:t>tout court</w:t>
      </w:r>
      <w:r w:rsidRPr="00D308F3">
        <w:rPr>
          <w:rFonts w:ascii="Times New Roman" w:hAnsi="Times New Roman"/>
        </w:rPr>
        <w:t xml:space="preserve">, and that their religious practice is as counterfeit as mine would be, were I to go in for some. My aim in this chapter is to glimpse what their good reasons for that recoiling might be. </w:t>
      </w:r>
    </w:p>
    <w:p w14:paraId="4A8082EE" w14:textId="77777777" w:rsidR="00D73627" w:rsidRDefault="00D46D0C" w:rsidP="00407F30">
      <w:pPr>
        <w:rPr>
          <w:rFonts w:ascii="Times New Roman" w:hAnsi="Times New Roman"/>
        </w:rPr>
      </w:pPr>
      <w:r w:rsidRPr="00D308F3">
        <w:rPr>
          <w:rFonts w:ascii="Times New Roman" w:hAnsi="Times New Roman"/>
        </w:rPr>
        <w:lastRenderedPageBreak/>
        <w:tab/>
      </w:r>
    </w:p>
    <w:p w14:paraId="3F2BBEFA" w14:textId="77777777" w:rsidR="00D46D0C" w:rsidRPr="00D308F3" w:rsidRDefault="00D46D0C" w:rsidP="00407F30">
      <w:pPr>
        <w:rPr>
          <w:rFonts w:ascii="Times New Roman" w:hAnsi="Times New Roman"/>
        </w:rPr>
      </w:pPr>
      <w:r w:rsidRPr="00D308F3">
        <w:rPr>
          <w:rFonts w:ascii="Times New Roman" w:hAnsi="Times New Roman"/>
        </w:rPr>
        <w:t xml:space="preserve">This will, I hope, involve saying something not uninteresting about the possible nature of faith, as well as what it takes to be a fully-fledged atheist in the thoroughgoing sense. For it is obvious, I think that whatever attitude it is which turns out to be sufficient for making the difference between merely doxastic atheists and fully fledged atheists like me deserves to be called a form of religious faith. </w:t>
      </w:r>
    </w:p>
    <w:p w14:paraId="0C4A407C" w14:textId="77777777" w:rsidR="00D46D0C" w:rsidRPr="00D308F3" w:rsidRDefault="00D46D0C" w:rsidP="00407F30">
      <w:pPr>
        <w:rPr>
          <w:rFonts w:ascii="Times New Roman" w:hAnsi="Times New Roman"/>
        </w:rPr>
      </w:pPr>
      <w:r w:rsidRPr="00D308F3">
        <w:rPr>
          <w:rFonts w:ascii="Times New Roman" w:hAnsi="Times New Roman"/>
        </w:rPr>
        <w:tab/>
      </w:r>
    </w:p>
    <w:p w14:paraId="1798895A" w14:textId="77777777" w:rsidR="00D46D0C" w:rsidRPr="00D308F3" w:rsidRDefault="00D46D0C" w:rsidP="00407F30">
      <w:pPr>
        <w:rPr>
          <w:rFonts w:ascii="Times New Roman" w:hAnsi="Times New Roman"/>
          <w:b/>
        </w:rPr>
      </w:pPr>
      <w:r w:rsidRPr="00D308F3">
        <w:rPr>
          <w:rFonts w:ascii="Times New Roman" w:hAnsi="Times New Roman"/>
        </w:rPr>
        <w:t xml:space="preserve">2. </w:t>
      </w:r>
      <w:r w:rsidRPr="00D308F3">
        <w:rPr>
          <w:rFonts w:ascii="Times New Roman" w:hAnsi="Times New Roman"/>
          <w:b/>
        </w:rPr>
        <w:t>Hope, Trust and Make-Believe</w:t>
      </w:r>
    </w:p>
    <w:p w14:paraId="51D9ECEE" w14:textId="77777777" w:rsidR="00D46D0C" w:rsidRPr="00D308F3" w:rsidRDefault="00D46D0C" w:rsidP="00407F30">
      <w:pPr>
        <w:rPr>
          <w:rFonts w:ascii="Times New Roman" w:hAnsi="Times New Roman"/>
        </w:rPr>
      </w:pPr>
    </w:p>
    <w:p w14:paraId="306338E2" w14:textId="77777777" w:rsidR="00D46D0C" w:rsidRPr="00D308F3" w:rsidRDefault="00D46D0C" w:rsidP="00407F30">
      <w:pPr>
        <w:rPr>
          <w:rFonts w:ascii="Times New Roman" w:hAnsi="Times New Roman"/>
        </w:rPr>
      </w:pPr>
      <w:r w:rsidRPr="00D308F3">
        <w:rPr>
          <w:rFonts w:ascii="Times New Roman" w:hAnsi="Times New Roman"/>
        </w:rPr>
        <w:t>It seems that Lipton and Wett</w:t>
      </w:r>
      <w:r w:rsidR="00CE548E">
        <w:rPr>
          <w:rFonts w:ascii="Times New Roman" w:hAnsi="Times New Roman"/>
        </w:rPr>
        <w:t>stein share something with me –</w:t>
      </w:r>
      <w:r w:rsidRPr="00D308F3">
        <w:rPr>
          <w:rFonts w:ascii="Times New Roman" w:hAnsi="Times New Roman"/>
        </w:rPr>
        <w:t xml:space="preserve"> their </w:t>
      </w:r>
      <w:r w:rsidR="008E0FBF">
        <w:rPr>
          <w:rFonts w:ascii="Times New Roman" w:hAnsi="Times New Roman"/>
          <w:i/>
        </w:rPr>
        <w:t>disbelief</w:t>
      </w:r>
      <w:r w:rsidR="00CE548E">
        <w:rPr>
          <w:rFonts w:ascii="Times New Roman" w:hAnsi="Times New Roman"/>
        </w:rPr>
        <w:t xml:space="preserve"> –</w:t>
      </w:r>
      <w:r w:rsidRPr="00D308F3">
        <w:rPr>
          <w:rFonts w:ascii="Times New Roman" w:hAnsi="Times New Roman"/>
        </w:rPr>
        <w:t xml:space="preserve"> but share something more importantly with those of full-blown doxastic faith, namely their religiosity. This seems to be an </w:t>
      </w:r>
      <w:r w:rsidRPr="00D308F3">
        <w:rPr>
          <w:rFonts w:ascii="Times New Roman" w:hAnsi="Times New Roman"/>
          <w:i/>
        </w:rPr>
        <w:t>attitudinal</w:t>
      </w:r>
      <w:r w:rsidRPr="00D308F3">
        <w:rPr>
          <w:rFonts w:ascii="Times New Roman" w:hAnsi="Times New Roman"/>
        </w:rPr>
        <w:t xml:space="preserve"> commonality, too, for only such a thing would align them with those of faith rather than with me as I merely go through the motions. My hypothesis is that there is some way of having </w:t>
      </w:r>
      <w:r w:rsidRPr="00D308F3">
        <w:rPr>
          <w:rFonts w:ascii="Times New Roman" w:hAnsi="Times New Roman"/>
          <w:i/>
          <w:iCs/>
        </w:rPr>
        <w:t>propositional faith</w:t>
      </w:r>
      <w:r w:rsidRPr="00D308F3">
        <w:rPr>
          <w:rFonts w:ascii="Times New Roman" w:hAnsi="Times New Roman"/>
        </w:rPr>
        <w:t xml:space="preserve"> which is available to those who believe and those who do not believe – including those who </w:t>
      </w:r>
      <w:r w:rsidRPr="00D308F3">
        <w:rPr>
          <w:rFonts w:ascii="Times New Roman" w:hAnsi="Times New Roman"/>
          <w:i/>
          <w:iCs/>
        </w:rPr>
        <w:t xml:space="preserve">disbelieve </w:t>
      </w:r>
      <w:r w:rsidRPr="00D308F3">
        <w:rPr>
          <w:rFonts w:ascii="Times New Roman" w:hAnsi="Times New Roman"/>
        </w:rPr>
        <w:t xml:space="preserve">in the existence of God – alike; and that my lacking </w:t>
      </w:r>
      <w:r w:rsidRPr="00D308F3">
        <w:rPr>
          <w:rFonts w:ascii="Times New Roman" w:hAnsi="Times New Roman"/>
          <w:i/>
          <w:iCs/>
        </w:rPr>
        <w:t>that</w:t>
      </w:r>
      <w:r w:rsidR="00A66283">
        <w:rPr>
          <w:rFonts w:ascii="Times New Roman" w:hAnsi="Times New Roman"/>
        </w:rPr>
        <w:t xml:space="preserve"> is what makes me a thoroughgoing, and not merely a doxastic,</w:t>
      </w:r>
      <w:r w:rsidRPr="00D308F3">
        <w:rPr>
          <w:rFonts w:ascii="Times New Roman" w:hAnsi="Times New Roman"/>
        </w:rPr>
        <w:t xml:space="preserve"> atheist.</w:t>
      </w:r>
    </w:p>
    <w:p w14:paraId="698A0872" w14:textId="77777777" w:rsidR="00A66283" w:rsidRDefault="00A66283" w:rsidP="00F62B51">
      <w:pPr>
        <w:rPr>
          <w:rFonts w:ascii="Times New Roman" w:hAnsi="Times New Roman"/>
        </w:rPr>
      </w:pPr>
    </w:p>
    <w:p w14:paraId="6F72EF27" w14:textId="77777777" w:rsidR="00D46D0C" w:rsidRPr="00D308F3" w:rsidRDefault="00D46D0C" w:rsidP="00F62B51">
      <w:pPr>
        <w:rPr>
          <w:rFonts w:ascii="Times New Roman" w:hAnsi="Times New Roman"/>
        </w:rPr>
      </w:pPr>
      <w:r w:rsidRPr="00D308F3">
        <w:rPr>
          <w:rFonts w:ascii="Times New Roman" w:hAnsi="Times New Roman"/>
        </w:rPr>
        <w:t xml:space="preserve">To say that it is a form of </w:t>
      </w:r>
      <w:r w:rsidRPr="00D308F3">
        <w:rPr>
          <w:rFonts w:ascii="Times New Roman" w:hAnsi="Times New Roman"/>
          <w:i/>
        </w:rPr>
        <w:t>propositional</w:t>
      </w:r>
      <w:r w:rsidRPr="00D308F3">
        <w:rPr>
          <w:rFonts w:ascii="Times New Roman" w:hAnsi="Times New Roman"/>
        </w:rPr>
        <w:t xml:space="preserve"> faith which I am interested in is to say that it is not a form of faith </w:t>
      </w:r>
      <w:r w:rsidRPr="00D308F3">
        <w:rPr>
          <w:rFonts w:ascii="Times New Roman" w:hAnsi="Times New Roman"/>
          <w:i/>
        </w:rPr>
        <w:t>in</w:t>
      </w:r>
      <w:r w:rsidRPr="00D308F3">
        <w:rPr>
          <w:rFonts w:ascii="Times New Roman" w:hAnsi="Times New Roman"/>
        </w:rPr>
        <w:t xml:space="preserve"> something or someone. Faith </w:t>
      </w:r>
      <w:r w:rsidRPr="00D308F3">
        <w:rPr>
          <w:rFonts w:ascii="Times New Roman" w:hAnsi="Times New Roman"/>
          <w:i/>
        </w:rPr>
        <w:t>in</w:t>
      </w:r>
      <w:r w:rsidRPr="00D308F3">
        <w:rPr>
          <w:rFonts w:ascii="Times New Roman" w:hAnsi="Times New Roman"/>
        </w:rPr>
        <w:t xml:space="preserve"> something or someone might be an important element of all kinds of religious faith, but as will emerge in my discussion of faith as trust, below, such person-</w:t>
      </w:r>
      <w:r w:rsidRPr="00D308F3">
        <w:rPr>
          <w:rFonts w:ascii="Times New Roman" w:hAnsi="Times New Roman"/>
          <w:i/>
        </w:rPr>
        <w:t xml:space="preserve"> </w:t>
      </w:r>
      <w:r w:rsidRPr="00D308F3">
        <w:rPr>
          <w:rFonts w:ascii="Times New Roman" w:hAnsi="Times New Roman"/>
        </w:rPr>
        <w:t xml:space="preserve">or object-directed attitudes will not do (at least </w:t>
      </w:r>
      <w:r w:rsidRPr="00D308F3">
        <w:rPr>
          <w:rFonts w:ascii="Times New Roman" w:hAnsi="Times New Roman"/>
          <w:i/>
        </w:rPr>
        <w:t xml:space="preserve">all </w:t>
      </w:r>
      <w:r w:rsidRPr="00D308F3">
        <w:rPr>
          <w:rFonts w:ascii="Times New Roman" w:hAnsi="Times New Roman"/>
        </w:rPr>
        <w:t xml:space="preserve">of) the required work. We require an understanding of faith </w:t>
      </w:r>
      <w:r w:rsidRPr="00D308F3">
        <w:rPr>
          <w:rFonts w:ascii="Times New Roman" w:hAnsi="Times New Roman"/>
          <w:i/>
        </w:rPr>
        <w:t>that</w:t>
      </w:r>
      <w:r w:rsidRPr="00D308F3">
        <w:rPr>
          <w:rFonts w:ascii="Times New Roman" w:hAnsi="Times New Roman"/>
        </w:rPr>
        <w:t xml:space="preserve"> something is the case in order to fully understand what is common to the merely doxastic atheist and the doxastic believer.  </w:t>
      </w:r>
    </w:p>
    <w:p w14:paraId="274DA108" w14:textId="77777777" w:rsidR="00D46D0C" w:rsidRPr="00D308F3" w:rsidRDefault="00D46D0C" w:rsidP="00407F30">
      <w:pPr>
        <w:rPr>
          <w:rFonts w:ascii="Times New Roman" w:hAnsi="Times New Roman"/>
        </w:rPr>
      </w:pPr>
      <w:r w:rsidRPr="00D308F3">
        <w:rPr>
          <w:rFonts w:ascii="Times New Roman" w:hAnsi="Times New Roman"/>
        </w:rPr>
        <w:tab/>
      </w:r>
    </w:p>
    <w:p w14:paraId="68277F1A" w14:textId="77777777" w:rsidR="00D46D0C" w:rsidRPr="00D308F3" w:rsidRDefault="00D46D0C" w:rsidP="00407F30">
      <w:pPr>
        <w:rPr>
          <w:rFonts w:ascii="Times New Roman" w:hAnsi="Times New Roman"/>
        </w:rPr>
      </w:pPr>
      <w:r w:rsidRPr="00D308F3">
        <w:rPr>
          <w:rFonts w:ascii="Times New Roman" w:hAnsi="Times New Roman"/>
          <w:i/>
        </w:rPr>
        <w:t>2.1 Hope</w:t>
      </w:r>
    </w:p>
    <w:p w14:paraId="4E44086C" w14:textId="77777777" w:rsidR="00D46D0C" w:rsidRPr="00D308F3" w:rsidRDefault="00D46D0C" w:rsidP="00407F30">
      <w:pPr>
        <w:rPr>
          <w:rFonts w:ascii="Times New Roman" w:hAnsi="Times New Roman"/>
        </w:rPr>
      </w:pPr>
    </w:p>
    <w:p w14:paraId="2303FA5E" w14:textId="77777777" w:rsidR="00D46D0C" w:rsidRPr="00D308F3" w:rsidRDefault="00D46D0C" w:rsidP="00407F30">
      <w:pPr>
        <w:rPr>
          <w:rFonts w:ascii="Times New Roman" w:hAnsi="Times New Roman"/>
        </w:rPr>
      </w:pPr>
      <w:r w:rsidRPr="00D308F3">
        <w:rPr>
          <w:rFonts w:ascii="Times New Roman" w:hAnsi="Times New Roman"/>
        </w:rPr>
        <w:t xml:space="preserve">According to some philosophers of religion, </w:t>
      </w:r>
      <w:r w:rsidRPr="00D308F3">
        <w:rPr>
          <w:rFonts w:ascii="Times New Roman" w:hAnsi="Times New Roman"/>
          <w:i/>
        </w:rPr>
        <w:t>hoping</w:t>
      </w:r>
      <w:r w:rsidRPr="00D308F3">
        <w:rPr>
          <w:rFonts w:ascii="Times New Roman" w:hAnsi="Times New Roman"/>
        </w:rPr>
        <w:t xml:space="preserve"> that </w:t>
      </w:r>
      <w:r w:rsidRPr="00D308F3">
        <w:rPr>
          <w:rFonts w:ascii="Times New Roman" w:hAnsi="Times New Roman"/>
          <w:i/>
        </w:rPr>
        <w:t>P</w:t>
      </w:r>
      <w:r w:rsidRPr="00D308F3">
        <w:rPr>
          <w:rFonts w:ascii="Times New Roman" w:hAnsi="Times New Roman"/>
        </w:rPr>
        <w:t xml:space="preserve"> is true is adequate for religious faith even in the absence of belief.</w:t>
      </w:r>
      <w:r w:rsidRPr="00D308F3">
        <w:rPr>
          <w:rStyle w:val="EndnoteReference"/>
          <w:rFonts w:ascii="Times New Roman" w:hAnsi="Times New Roman"/>
        </w:rPr>
        <w:endnoteReference w:id="5"/>
      </w:r>
      <w:r w:rsidRPr="00D308F3">
        <w:rPr>
          <w:rFonts w:ascii="Times New Roman" w:hAnsi="Times New Roman"/>
        </w:rPr>
        <w:t xml:space="preserve"> Perhaps, then, it is my lack of hope that some key doctrines, promises or expectations are true that distinguishes me from those doxastic atheists who nonetheless manage to engage authentically in religious life. </w:t>
      </w:r>
    </w:p>
    <w:p w14:paraId="6AA8A789" w14:textId="77777777" w:rsidR="00184F6E" w:rsidRDefault="00D46D0C" w:rsidP="00407F30">
      <w:pPr>
        <w:rPr>
          <w:rFonts w:ascii="Times New Roman" w:hAnsi="Times New Roman"/>
        </w:rPr>
      </w:pPr>
      <w:r w:rsidRPr="00D308F3">
        <w:rPr>
          <w:rFonts w:ascii="Times New Roman" w:hAnsi="Times New Roman"/>
        </w:rPr>
        <w:tab/>
      </w:r>
    </w:p>
    <w:p w14:paraId="6330263B" w14:textId="77777777" w:rsidR="00D46D0C" w:rsidRPr="00D308F3" w:rsidRDefault="00D46D0C" w:rsidP="00407F30">
      <w:pPr>
        <w:rPr>
          <w:rFonts w:ascii="Times New Roman" w:hAnsi="Times New Roman"/>
        </w:rPr>
      </w:pPr>
      <w:r w:rsidRPr="00D308F3">
        <w:rPr>
          <w:rFonts w:ascii="Times New Roman" w:hAnsi="Times New Roman"/>
        </w:rPr>
        <w:t xml:space="preserve">There might or might not be a good case to be made for hope as an important ingredient in nondoxastic faith when the analysandum is the nondoxastic faith of someone who does not </w:t>
      </w:r>
      <w:r w:rsidRPr="00D308F3">
        <w:rPr>
          <w:rFonts w:ascii="Times New Roman" w:hAnsi="Times New Roman"/>
          <w:i/>
        </w:rPr>
        <w:t>dis</w:t>
      </w:r>
      <w:r w:rsidRPr="00D308F3">
        <w:rPr>
          <w:rFonts w:ascii="Times New Roman" w:hAnsi="Times New Roman"/>
        </w:rPr>
        <w:t xml:space="preserve">believe in the supernatural. But it is not hope which explains the way in which some of my fellow doxastic atheists are able to embrace an authentic sort of religiosity. If one is to hope that </w:t>
      </w:r>
      <w:r w:rsidRPr="00D308F3">
        <w:rPr>
          <w:rFonts w:ascii="Times New Roman" w:hAnsi="Times New Roman"/>
          <w:i/>
        </w:rPr>
        <w:t>p</w:t>
      </w:r>
      <w:r w:rsidRPr="00D308F3">
        <w:rPr>
          <w:rFonts w:ascii="Times New Roman" w:hAnsi="Times New Roman"/>
        </w:rPr>
        <w:t xml:space="preserve">, or at least if one is to rationally hope that </w:t>
      </w:r>
      <w:r w:rsidRPr="00D308F3">
        <w:rPr>
          <w:rFonts w:ascii="Times New Roman" w:hAnsi="Times New Roman"/>
          <w:i/>
        </w:rPr>
        <w:t>p</w:t>
      </w:r>
      <w:r w:rsidRPr="00D308F3">
        <w:rPr>
          <w:rFonts w:ascii="Times New Roman" w:hAnsi="Times New Roman"/>
        </w:rPr>
        <w:t xml:space="preserve">, then one must believe that </w:t>
      </w:r>
      <w:r w:rsidRPr="00D308F3">
        <w:rPr>
          <w:rFonts w:ascii="Times New Roman" w:hAnsi="Times New Roman"/>
          <w:i/>
        </w:rPr>
        <w:t>p</w:t>
      </w:r>
      <w:r w:rsidRPr="00D308F3">
        <w:rPr>
          <w:rFonts w:ascii="Times New Roman" w:hAnsi="Times New Roman"/>
        </w:rPr>
        <w:t xml:space="preserve"> might be true. If I am unsure whether or not the Light Brigade will ride to my rescue, I may hope that they will. But if I know that they cannot, and hence will not, then I cannot reasonably hope that they will, though I may </w:t>
      </w:r>
      <w:r w:rsidRPr="00D308F3">
        <w:rPr>
          <w:rFonts w:ascii="Times New Roman" w:hAnsi="Times New Roman"/>
          <w:i/>
        </w:rPr>
        <w:t>wish</w:t>
      </w:r>
      <w:r w:rsidRPr="00D308F3">
        <w:rPr>
          <w:rFonts w:ascii="Times New Roman" w:hAnsi="Times New Roman"/>
        </w:rPr>
        <w:t xml:space="preserve"> that </w:t>
      </w:r>
      <w:r w:rsidR="00FF7C47">
        <w:rPr>
          <w:rFonts w:ascii="Times New Roman" w:hAnsi="Times New Roman"/>
        </w:rPr>
        <w:t>they could, and that they would</w:t>
      </w:r>
      <w:r w:rsidRPr="00D308F3">
        <w:rPr>
          <w:rFonts w:ascii="Times New Roman" w:hAnsi="Times New Roman"/>
        </w:rPr>
        <w:t xml:space="preserve">. The parallel should already be obvious: it is no good saying, if what we want is an account of their attitudes which renders their religiosity rationally intelligible, that my fellow doxastic atheists who, unlike me, inhabit an authentic form of religious life are able to do so in virtue of their </w:t>
      </w:r>
      <w:r w:rsidRPr="00D308F3">
        <w:rPr>
          <w:rFonts w:ascii="Times New Roman" w:hAnsi="Times New Roman"/>
          <w:i/>
        </w:rPr>
        <w:t>hoping</w:t>
      </w:r>
      <w:r w:rsidRPr="00D308F3">
        <w:rPr>
          <w:rFonts w:ascii="Times New Roman" w:hAnsi="Times New Roman"/>
        </w:rPr>
        <w:t xml:space="preserve"> that the claims about a supernatural God they accept as a necessary (but surely not sufficient) part of their religiosity are true, for like me they believe that those claims are </w:t>
      </w:r>
      <w:r w:rsidRPr="00D308F3">
        <w:rPr>
          <w:rFonts w:ascii="Times New Roman" w:hAnsi="Times New Roman"/>
          <w:i/>
        </w:rPr>
        <w:t>not</w:t>
      </w:r>
      <w:r w:rsidRPr="00D308F3">
        <w:rPr>
          <w:rFonts w:ascii="Times New Roman" w:hAnsi="Times New Roman"/>
        </w:rPr>
        <w:t xml:space="preserve"> true, and their hoping for them to be true would be irrational if it were possible at all.</w:t>
      </w:r>
      <w:r w:rsidR="0093299D">
        <w:rPr>
          <w:rStyle w:val="EndnoteReference"/>
          <w:rFonts w:ascii="Times New Roman" w:hAnsi="Times New Roman"/>
        </w:rPr>
        <w:endnoteReference w:id="6"/>
      </w:r>
      <w:r w:rsidRPr="00D308F3">
        <w:rPr>
          <w:rFonts w:ascii="Times New Roman" w:hAnsi="Times New Roman"/>
        </w:rPr>
        <w:t xml:space="preserve"> The most they could reasonably do would be to wish for their c</w:t>
      </w:r>
      <w:r w:rsidR="00FF7C47">
        <w:rPr>
          <w:rFonts w:ascii="Times New Roman" w:hAnsi="Times New Roman"/>
        </w:rPr>
        <w:t>laims to be true. But I could –</w:t>
      </w:r>
      <w:r w:rsidRPr="00D308F3">
        <w:rPr>
          <w:rFonts w:ascii="Times New Roman" w:hAnsi="Times New Roman"/>
        </w:rPr>
        <w:t xml:space="preserve"> and </w:t>
      </w:r>
      <w:r w:rsidR="00FF7C47">
        <w:rPr>
          <w:rFonts w:ascii="Times New Roman" w:hAnsi="Times New Roman"/>
        </w:rPr>
        <w:t>perhaps do, from time to time –</w:t>
      </w:r>
      <w:r w:rsidRPr="00D308F3">
        <w:rPr>
          <w:rFonts w:ascii="Times New Roman" w:hAnsi="Times New Roman"/>
        </w:rPr>
        <w:t xml:space="preserve"> </w:t>
      </w:r>
      <w:r w:rsidRPr="00D308F3">
        <w:rPr>
          <w:rFonts w:ascii="Times New Roman" w:hAnsi="Times New Roman"/>
          <w:i/>
        </w:rPr>
        <w:t>wish</w:t>
      </w:r>
      <w:r w:rsidRPr="00D308F3">
        <w:rPr>
          <w:rFonts w:ascii="Times New Roman" w:hAnsi="Times New Roman"/>
        </w:rPr>
        <w:t xml:space="preserve"> that those claims were true. One might wish that there were a loving God, and one might wish that one could live a life of authentic religiosity. But the former wish does not go any way to making the latter come true.</w:t>
      </w:r>
      <w:r w:rsidRPr="00D308F3">
        <w:rPr>
          <w:rStyle w:val="EndnoteReference"/>
          <w:rFonts w:ascii="Times New Roman" w:hAnsi="Times New Roman"/>
        </w:rPr>
        <w:endnoteReference w:id="7"/>
      </w:r>
    </w:p>
    <w:p w14:paraId="4937A21D" w14:textId="77777777" w:rsidR="00D46D0C" w:rsidRPr="00D308F3" w:rsidRDefault="00D46D0C" w:rsidP="00407F30">
      <w:pPr>
        <w:rPr>
          <w:rFonts w:ascii="Times New Roman" w:hAnsi="Times New Roman"/>
        </w:rPr>
      </w:pPr>
      <w:r w:rsidRPr="00D308F3">
        <w:rPr>
          <w:rFonts w:ascii="Times New Roman" w:hAnsi="Times New Roman"/>
        </w:rPr>
        <w:tab/>
      </w:r>
    </w:p>
    <w:p w14:paraId="765315F6" w14:textId="77777777" w:rsidR="00D46D0C" w:rsidRPr="00D308F3" w:rsidRDefault="00D46D0C" w:rsidP="00407F30">
      <w:pPr>
        <w:rPr>
          <w:rFonts w:ascii="Times New Roman" w:hAnsi="Times New Roman"/>
        </w:rPr>
      </w:pPr>
      <w:r w:rsidRPr="00D308F3">
        <w:rPr>
          <w:rFonts w:ascii="Times New Roman" w:hAnsi="Times New Roman"/>
          <w:i/>
        </w:rPr>
        <w:lastRenderedPageBreak/>
        <w:t>2.2 Trust</w:t>
      </w:r>
    </w:p>
    <w:p w14:paraId="6C7E7FFE" w14:textId="77777777" w:rsidR="00D46D0C" w:rsidRPr="00D308F3" w:rsidRDefault="00D46D0C" w:rsidP="00407F30">
      <w:pPr>
        <w:rPr>
          <w:rFonts w:ascii="Times New Roman" w:hAnsi="Times New Roman"/>
        </w:rPr>
      </w:pPr>
    </w:p>
    <w:p w14:paraId="4C011667" w14:textId="77777777" w:rsidR="00D46D0C" w:rsidRPr="00D308F3" w:rsidRDefault="00D46D0C" w:rsidP="00407F30">
      <w:pPr>
        <w:rPr>
          <w:rFonts w:ascii="Times New Roman" w:hAnsi="Times New Roman"/>
        </w:rPr>
      </w:pPr>
      <w:r w:rsidRPr="00D308F3">
        <w:rPr>
          <w:rFonts w:ascii="Times New Roman" w:hAnsi="Times New Roman"/>
        </w:rPr>
        <w:t>A more promising idea which has also enjoyed some serious consideration in the literature on nondoxastic faith is that the attitudinal ingredient in nondoxastic faith is trust.</w:t>
      </w:r>
      <w:r w:rsidRPr="00D308F3">
        <w:rPr>
          <w:rStyle w:val="EndnoteReference"/>
          <w:rFonts w:ascii="Times New Roman" w:hAnsi="Times New Roman"/>
        </w:rPr>
        <w:endnoteReference w:id="8"/>
      </w:r>
      <w:r w:rsidRPr="00D308F3">
        <w:rPr>
          <w:rFonts w:ascii="Times New Roman" w:hAnsi="Times New Roman"/>
        </w:rPr>
        <w:t xml:space="preserve"> Like hoping that </w:t>
      </w:r>
      <w:r w:rsidRPr="00D308F3">
        <w:rPr>
          <w:rFonts w:ascii="Times New Roman" w:hAnsi="Times New Roman"/>
          <w:i/>
        </w:rPr>
        <w:t>p</w:t>
      </w:r>
      <w:r w:rsidRPr="00D308F3">
        <w:rPr>
          <w:rFonts w:ascii="Times New Roman" w:hAnsi="Times New Roman"/>
        </w:rPr>
        <w:t xml:space="preserve">, trusting that </w:t>
      </w:r>
      <w:r w:rsidRPr="00D308F3">
        <w:rPr>
          <w:rFonts w:ascii="Times New Roman" w:hAnsi="Times New Roman"/>
          <w:i/>
        </w:rPr>
        <w:t>p</w:t>
      </w:r>
      <w:r w:rsidRPr="00D308F3">
        <w:rPr>
          <w:rFonts w:ascii="Times New Roman" w:hAnsi="Times New Roman"/>
        </w:rPr>
        <w:t xml:space="preserve"> is a propositional attitude which does not require believing that </w:t>
      </w:r>
      <w:r w:rsidRPr="00D308F3">
        <w:rPr>
          <w:rFonts w:ascii="Times New Roman" w:hAnsi="Times New Roman"/>
          <w:i/>
        </w:rPr>
        <w:t>p</w:t>
      </w:r>
      <w:r w:rsidRPr="00D308F3">
        <w:rPr>
          <w:rFonts w:ascii="Times New Roman" w:hAnsi="Times New Roman"/>
        </w:rPr>
        <w:t xml:space="preserve">. Both (propositional) trusting that God has done or said, or will do or say, certain things and (personal) trusting in God to do or have done so are plausibly aspects of at least some forms of faith. But as with hope, though perhaps less obviously, trust is ill-suited to play the role of that attitude which explains why my engagement with religious practice would be counterfeit, whereas that of some of my fellow doxastic atheists is authentic. </w:t>
      </w:r>
    </w:p>
    <w:p w14:paraId="60C5533E" w14:textId="77777777" w:rsidR="00FE62F5" w:rsidRDefault="00FE62F5" w:rsidP="00407F30">
      <w:pPr>
        <w:rPr>
          <w:rFonts w:ascii="Times New Roman" w:hAnsi="Times New Roman"/>
        </w:rPr>
      </w:pPr>
    </w:p>
    <w:p w14:paraId="0D176BF6" w14:textId="77777777" w:rsidR="00D46D0C" w:rsidRPr="00D308F3" w:rsidRDefault="00D46D0C" w:rsidP="00407F30">
      <w:pPr>
        <w:rPr>
          <w:rFonts w:ascii="Times New Roman" w:hAnsi="Times New Roman"/>
        </w:rPr>
      </w:pPr>
      <w:r w:rsidRPr="00D308F3">
        <w:rPr>
          <w:rFonts w:ascii="Times New Roman" w:hAnsi="Times New Roman"/>
        </w:rPr>
        <w:t xml:space="preserve">We might start by distinguishing </w:t>
      </w:r>
      <w:r w:rsidRPr="00D308F3">
        <w:rPr>
          <w:rFonts w:ascii="Times New Roman" w:hAnsi="Times New Roman"/>
          <w:i/>
        </w:rPr>
        <w:t>trusting</w:t>
      </w:r>
      <w:r w:rsidRPr="00D308F3">
        <w:rPr>
          <w:rFonts w:ascii="Times New Roman" w:hAnsi="Times New Roman"/>
        </w:rPr>
        <w:t xml:space="preserve"> and </w:t>
      </w:r>
      <w:r w:rsidRPr="00D308F3">
        <w:rPr>
          <w:rFonts w:ascii="Times New Roman" w:hAnsi="Times New Roman"/>
          <w:i/>
        </w:rPr>
        <w:t>relying on</w:t>
      </w:r>
      <w:r w:rsidRPr="00D308F3">
        <w:rPr>
          <w:rFonts w:ascii="Times New Roman" w:hAnsi="Times New Roman"/>
        </w:rPr>
        <w:t xml:space="preserve"> or </w:t>
      </w:r>
      <w:r w:rsidRPr="00D308F3">
        <w:rPr>
          <w:rFonts w:ascii="Times New Roman" w:hAnsi="Times New Roman"/>
          <w:i/>
        </w:rPr>
        <w:t>expecting</w:t>
      </w:r>
      <w:r w:rsidRPr="00D308F3">
        <w:rPr>
          <w:rFonts w:ascii="Times New Roman" w:hAnsi="Times New Roman"/>
        </w:rPr>
        <w:t>. One can trust a person to do something (tell the truth) or be something (smartly dressed). One can also rely upon someone doing or being something. And, perhaps differently again, one can expect someone to do or be something.</w:t>
      </w:r>
      <w:r w:rsidRPr="00D308F3">
        <w:rPr>
          <w:rStyle w:val="EndnoteReference"/>
          <w:rFonts w:ascii="Times New Roman" w:hAnsi="Times New Roman"/>
        </w:rPr>
        <w:endnoteReference w:id="9"/>
      </w:r>
      <w:r w:rsidRPr="00D308F3">
        <w:rPr>
          <w:rFonts w:ascii="Times New Roman" w:hAnsi="Times New Roman"/>
        </w:rPr>
        <w:t xml:space="preserve"> But there is a sense of 'trust' in which one can only trust a </w:t>
      </w:r>
      <w:r w:rsidRPr="00D308F3">
        <w:rPr>
          <w:rFonts w:ascii="Times New Roman" w:hAnsi="Times New Roman"/>
          <w:i/>
        </w:rPr>
        <w:t>person</w:t>
      </w:r>
      <w:r w:rsidRPr="00D308F3">
        <w:rPr>
          <w:rFonts w:ascii="Times New Roman" w:hAnsi="Times New Roman"/>
        </w:rPr>
        <w:t xml:space="preserve"> or agent to do or be something. Though we might speak of trusting a shelf to stay up, we are not speaking of trust there in the same way as we speak of trusting a person.</w:t>
      </w:r>
      <w:r w:rsidRPr="00D308F3">
        <w:rPr>
          <w:rStyle w:val="EndnoteReference"/>
          <w:rFonts w:ascii="Times New Roman" w:hAnsi="Times New Roman"/>
        </w:rPr>
        <w:endnoteReference w:id="10"/>
      </w:r>
      <w:r w:rsidRPr="00D308F3">
        <w:rPr>
          <w:rFonts w:ascii="Times New Roman" w:hAnsi="Times New Roman"/>
        </w:rPr>
        <w:t xml:space="preserve"> We might mean that we expect it to stay up, or we might mean that we are relying on it staying up -- we are </w:t>
      </w:r>
      <w:r w:rsidRPr="00D308F3">
        <w:rPr>
          <w:rFonts w:ascii="Times New Roman" w:hAnsi="Times New Roman"/>
          <w:i/>
        </w:rPr>
        <w:t xml:space="preserve">depending upon it </w:t>
      </w:r>
      <w:r w:rsidRPr="00D308F3">
        <w:rPr>
          <w:rFonts w:ascii="Times New Roman" w:hAnsi="Times New Roman"/>
        </w:rPr>
        <w:t xml:space="preserve">-- in that we will suffer the loss of something (perhaps our best tea service) if it fails to stay up (and here we need not </w:t>
      </w:r>
      <w:r w:rsidRPr="00D308F3">
        <w:rPr>
          <w:rFonts w:ascii="Times New Roman" w:hAnsi="Times New Roman"/>
          <w:i/>
        </w:rPr>
        <w:t>expect</w:t>
      </w:r>
      <w:r w:rsidRPr="00D308F3">
        <w:rPr>
          <w:rFonts w:ascii="Times New Roman" w:hAnsi="Times New Roman"/>
        </w:rPr>
        <w:t xml:space="preserve"> it to, though our readiness to risk the loss is a little strange unless we expect it to), but we do not mean that we trust it in the same way that I trust my fiancé to keep my secrets: I will feel no </w:t>
      </w:r>
      <w:r w:rsidRPr="00D308F3">
        <w:rPr>
          <w:rFonts w:ascii="Times New Roman" w:hAnsi="Times New Roman"/>
          <w:i/>
        </w:rPr>
        <w:t>betrayal</w:t>
      </w:r>
      <w:r w:rsidRPr="00D308F3">
        <w:rPr>
          <w:rFonts w:ascii="Times New Roman" w:hAnsi="Times New Roman"/>
        </w:rPr>
        <w:t xml:space="preserve"> (other than in a figurative sense) if the shelf falls down (unless I trusted someone to put it up properly!). </w:t>
      </w:r>
    </w:p>
    <w:p w14:paraId="56956833" w14:textId="77777777" w:rsidR="00B60D21" w:rsidRDefault="00D46D0C" w:rsidP="00407F30">
      <w:pPr>
        <w:rPr>
          <w:rFonts w:ascii="Times New Roman" w:hAnsi="Times New Roman"/>
        </w:rPr>
      </w:pPr>
      <w:r w:rsidRPr="00D308F3">
        <w:rPr>
          <w:rFonts w:ascii="Times New Roman" w:hAnsi="Times New Roman"/>
        </w:rPr>
        <w:tab/>
      </w:r>
    </w:p>
    <w:p w14:paraId="3CCB5055" w14:textId="77777777" w:rsidR="00D46D0C" w:rsidRPr="00D308F3" w:rsidRDefault="00D46D0C" w:rsidP="00407F30">
      <w:pPr>
        <w:rPr>
          <w:rFonts w:ascii="Times New Roman" w:hAnsi="Times New Roman"/>
        </w:rPr>
      </w:pPr>
      <w:r w:rsidRPr="00D308F3">
        <w:rPr>
          <w:rFonts w:ascii="Times New Roman" w:hAnsi="Times New Roman"/>
        </w:rPr>
        <w:t xml:space="preserve">With this in mind, what are we to say of trust as an ingredient of nondoxastic faith? The first thing to notice is that if trust is meant in the way which makes it distinctively different from reliance and expectation as just suggested, then it is an essentially relational attitude of which the object is a person or agent. What, then, is required of someone in the way of belief regarding the existence of that person or agent if trust is to be possible or rational? I think it clear that if one is to trust </w:t>
      </w:r>
      <w:r w:rsidRPr="00D308F3">
        <w:rPr>
          <w:rFonts w:ascii="Times New Roman" w:hAnsi="Times New Roman"/>
          <w:i/>
        </w:rPr>
        <w:t>A</w:t>
      </w:r>
      <w:r w:rsidRPr="00D308F3">
        <w:rPr>
          <w:rFonts w:ascii="Times New Roman" w:hAnsi="Times New Roman"/>
        </w:rPr>
        <w:t xml:space="preserve"> in this sense, one must believe not just that </w:t>
      </w:r>
      <w:r w:rsidRPr="00D308F3">
        <w:rPr>
          <w:rFonts w:ascii="Times New Roman" w:hAnsi="Times New Roman"/>
          <w:i/>
        </w:rPr>
        <w:t>A</w:t>
      </w:r>
      <w:r w:rsidRPr="00D308F3">
        <w:rPr>
          <w:rFonts w:ascii="Times New Roman" w:hAnsi="Times New Roman"/>
        </w:rPr>
        <w:t xml:space="preserve"> might exist, but that </w:t>
      </w:r>
      <w:r w:rsidRPr="00D308F3">
        <w:rPr>
          <w:rFonts w:ascii="Times New Roman" w:hAnsi="Times New Roman"/>
          <w:i/>
        </w:rPr>
        <w:t>A</w:t>
      </w:r>
      <w:r w:rsidRPr="00D308F3">
        <w:rPr>
          <w:rFonts w:ascii="Times New Roman" w:hAnsi="Times New Roman"/>
        </w:rPr>
        <w:t xml:space="preserve"> does exist. (The element of uncertainty seemingly required for trust is with respect to whether the trusted party will do or be a particular thing, not whether they exist.) As such, </w:t>
      </w:r>
      <w:r w:rsidRPr="00D308F3">
        <w:rPr>
          <w:rFonts w:ascii="Times New Roman" w:hAnsi="Times New Roman"/>
          <w:i/>
        </w:rPr>
        <w:t>trusting</w:t>
      </w:r>
      <w:r w:rsidRPr="00D308F3">
        <w:rPr>
          <w:rFonts w:ascii="Times New Roman" w:hAnsi="Times New Roman"/>
        </w:rPr>
        <w:t xml:space="preserve"> God to do or be what is described or promised in a religious tradition cannot be the rational attitudinal basis for the religious practices of those doxastic atheists who believe that God does not exist in such a way as to do or be those things.</w:t>
      </w:r>
      <w:r w:rsidRPr="00D308F3">
        <w:rPr>
          <w:rStyle w:val="EndnoteReference"/>
          <w:rFonts w:ascii="Times New Roman" w:hAnsi="Times New Roman"/>
        </w:rPr>
        <w:endnoteReference w:id="11"/>
      </w:r>
    </w:p>
    <w:p w14:paraId="5ED5A49E" w14:textId="77777777" w:rsidR="00B60D21" w:rsidRDefault="00D46D0C" w:rsidP="00407F30">
      <w:pPr>
        <w:rPr>
          <w:rFonts w:ascii="Times New Roman" w:hAnsi="Times New Roman"/>
        </w:rPr>
      </w:pPr>
      <w:r w:rsidRPr="00D308F3">
        <w:rPr>
          <w:rFonts w:ascii="Times New Roman" w:hAnsi="Times New Roman"/>
        </w:rPr>
        <w:tab/>
      </w:r>
    </w:p>
    <w:p w14:paraId="45193623" w14:textId="77777777" w:rsidR="00D46D0C" w:rsidRPr="00D308F3" w:rsidRDefault="00D46D0C" w:rsidP="00407F30">
      <w:pPr>
        <w:rPr>
          <w:rFonts w:ascii="Times New Roman" w:hAnsi="Times New Roman"/>
        </w:rPr>
      </w:pPr>
      <w:r w:rsidRPr="00D308F3">
        <w:rPr>
          <w:rFonts w:ascii="Times New Roman" w:hAnsi="Times New Roman"/>
        </w:rPr>
        <w:t xml:space="preserve">The more useful sense of 'trust' for our purposes will be </w:t>
      </w:r>
      <w:r w:rsidRPr="00D308F3">
        <w:rPr>
          <w:rFonts w:ascii="Times New Roman" w:hAnsi="Times New Roman"/>
          <w:i/>
        </w:rPr>
        <w:t>trusting that</w:t>
      </w:r>
      <w:r w:rsidRPr="00D308F3">
        <w:rPr>
          <w:rFonts w:ascii="Times New Roman" w:hAnsi="Times New Roman"/>
        </w:rPr>
        <w:t xml:space="preserve">. This sort of 'propositional trust' is, like the personal sort just considered, ontologically committed with respect to its object. But the object of propositional trust is, I think, a proposition, and not a person or agent. This does not help though, for if I trust that Mary will be polite (as opposed to trusting Mary to be polite), I am trusting that the proposition </w:t>
      </w:r>
      <w:r w:rsidRPr="00D308F3">
        <w:rPr>
          <w:rFonts w:ascii="Times New Roman" w:hAnsi="Times New Roman"/>
          <w:i/>
        </w:rPr>
        <w:t>Mary will be polite</w:t>
      </w:r>
      <w:r w:rsidRPr="00D308F3">
        <w:rPr>
          <w:rFonts w:ascii="Times New Roman" w:hAnsi="Times New Roman"/>
        </w:rPr>
        <w:t xml:space="preserve"> is true, which commits me to believing in the proposition (how could it be true otherwise?) but also to believing in Mary or at least in the (epistemic) possibility of Mary existing (how could that proposition be true, if Mary didn't exist?), and the (epistemic) possibility of Mary being polite. Doxastic atheists might believe in propositions, but they will not be a</w:t>
      </w:r>
      <w:r w:rsidR="00066410">
        <w:rPr>
          <w:rFonts w:ascii="Times New Roman" w:hAnsi="Times New Roman"/>
        </w:rPr>
        <w:t xml:space="preserve">ble to trust that propositions </w:t>
      </w:r>
      <w:r w:rsidRPr="00D308F3">
        <w:rPr>
          <w:rFonts w:ascii="Times New Roman" w:hAnsi="Times New Roman"/>
        </w:rPr>
        <w:t xml:space="preserve">are true if the truth of those propositions would require a supernatural God: they don't believe in such a God, so as far as they are concerned, there is no (epistemic) possibility of those propositions being true. So that sort of trust could not be what some doxastic atheists have and others, such as me, lack. </w:t>
      </w:r>
    </w:p>
    <w:p w14:paraId="733EB667" w14:textId="77777777" w:rsidR="00B60D21" w:rsidRDefault="00D46D0C" w:rsidP="00B27440">
      <w:pPr>
        <w:rPr>
          <w:rFonts w:ascii="Times New Roman" w:hAnsi="Times New Roman"/>
        </w:rPr>
      </w:pPr>
      <w:r w:rsidRPr="00D308F3">
        <w:rPr>
          <w:rFonts w:ascii="Times New Roman" w:hAnsi="Times New Roman"/>
        </w:rPr>
        <w:tab/>
      </w:r>
    </w:p>
    <w:p w14:paraId="47E87784" w14:textId="77777777" w:rsidR="00D46D0C" w:rsidRPr="00D308F3" w:rsidRDefault="00D46D0C" w:rsidP="00B27440">
      <w:pPr>
        <w:rPr>
          <w:rFonts w:ascii="Times New Roman" w:hAnsi="Times New Roman"/>
        </w:rPr>
      </w:pPr>
      <w:r w:rsidRPr="00D308F3">
        <w:rPr>
          <w:rFonts w:ascii="Times New Roman" w:hAnsi="Times New Roman"/>
        </w:rPr>
        <w:lastRenderedPageBreak/>
        <w:t>Indeed</w:t>
      </w:r>
      <w:r w:rsidR="00B60D21">
        <w:rPr>
          <w:rFonts w:ascii="Times New Roman" w:hAnsi="Times New Roman"/>
        </w:rPr>
        <w:t>,</w:t>
      </w:r>
      <w:r w:rsidRPr="00D308F3">
        <w:rPr>
          <w:rFonts w:ascii="Times New Roman" w:hAnsi="Times New Roman"/>
        </w:rPr>
        <w:t xml:space="preserve"> even if the notion of trust is abandoned altogether in favour of expectation, the now familiar issue arises. No doxastic atheist expects that any of the propositions which require a supernatural God will be true, for they believe that they will not be. And as for reliance, it is surely irrational to </w:t>
      </w:r>
      <w:r w:rsidRPr="00D308F3">
        <w:rPr>
          <w:rFonts w:ascii="Times New Roman" w:hAnsi="Times New Roman"/>
          <w:i/>
        </w:rPr>
        <w:t>rely</w:t>
      </w:r>
      <w:r w:rsidRPr="00D308F3">
        <w:rPr>
          <w:rFonts w:ascii="Times New Roman" w:hAnsi="Times New Roman"/>
        </w:rPr>
        <w:t xml:space="preserve"> on something one has no expectation at all wi</w:t>
      </w:r>
      <w:r w:rsidR="00D91B81">
        <w:rPr>
          <w:rFonts w:ascii="Times New Roman" w:hAnsi="Times New Roman"/>
        </w:rPr>
        <w:t xml:space="preserve">ll be true, and I don’t think doxastic atheists who manage to engage in </w:t>
      </w:r>
      <w:r w:rsidR="000D4B69">
        <w:rPr>
          <w:rFonts w:ascii="Times New Roman" w:hAnsi="Times New Roman"/>
        </w:rPr>
        <w:t>authentic</w:t>
      </w:r>
      <w:r w:rsidR="00D91B81">
        <w:rPr>
          <w:rFonts w:ascii="Times New Roman" w:hAnsi="Times New Roman"/>
        </w:rPr>
        <w:t xml:space="preserve"> religious practice are necessarily irrational. </w:t>
      </w:r>
    </w:p>
    <w:p w14:paraId="3C3DE496" w14:textId="77777777" w:rsidR="00D46D0C" w:rsidRPr="00D308F3" w:rsidRDefault="00D46D0C" w:rsidP="00B27440">
      <w:pPr>
        <w:rPr>
          <w:rFonts w:ascii="Times New Roman" w:hAnsi="Times New Roman"/>
        </w:rPr>
      </w:pPr>
      <w:r w:rsidRPr="00D308F3">
        <w:rPr>
          <w:rFonts w:ascii="Times New Roman" w:hAnsi="Times New Roman"/>
        </w:rPr>
        <w:t xml:space="preserve"> </w:t>
      </w:r>
    </w:p>
    <w:p w14:paraId="2D771BF8" w14:textId="77777777" w:rsidR="00D46D0C" w:rsidRPr="00D308F3" w:rsidRDefault="00D46D0C" w:rsidP="00B27440">
      <w:pPr>
        <w:rPr>
          <w:rFonts w:ascii="Times New Roman" w:hAnsi="Times New Roman"/>
          <w:i/>
        </w:rPr>
      </w:pPr>
      <w:r w:rsidRPr="00D308F3">
        <w:rPr>
          <w:rFonts w:ascii="Times New Roman" w:hAnsi="Times New Roman"/>
          <w:i/>
        </w:rPr>
        <w:t>2.3</w:t>
      </w:r>
      <w:r w:rsidRPr="00D308F3">
        <w:rPr>
          <w:rFonts w:ascii="Times New Roman" w:hAnsi="Times New Roman"/>
        </w:rPr>
        <w:t xml:space="preserve"> </w:t>
      </w:r>
      <w:r w:rsidRPr="00D308F3">
        <w:rPr>
          <w:rFonts w:ascii="Times New Roman" w:hAnsi="Times New Roman"/>
          <w:i/>
        </w:rPr>
        <w:t>Make-Believe</w:t>
      </w:r>
    </w:p>
    <w:p w14:paraId="4D78CBE4" w14:textId="77777777" w:rsidR="00D46D0C" w:rsidRPr="00D308F3" w:rsidRDefault="00D46D0C" w:rsidP="00B27440">
      <w:pPr>
        <w:rPr>
          <w:rFonts w:ascii="Times New Roman" w:hAnsi="Times New Roman"/>
          <w:i/>
        </w:rPr>
      </w:pPr>
    </w:p>
    <w:p w14:paraId="2E32B8A7" w14:textId="77777777" w:rsidR="00D46D0C" w:rsidRPr="00D308F3" w:rsidRDefault="00D46D0C" w:rsidP="00B27440">
      <w:pPr>
        <w:autoSpaceDE w:val="0"/>
        <w:autoSpaceDN w:val="0"/>
        <w:adjustRightInd w:val="0"/>
        <w:rPr>
          <w:rFonts w:ascii="Times New Roman" w:hAnsi="Times New Roman"/>
        </w:rPr>
      </w:pPr>
      <w:r w:rsidRPr="00D308F3">
        <w:rPr>
          <w:rFonts w:ascii="Times New Roman" w:hAnsi="Times New Roman"/>
        </w:rPr>
        <w:t xml:space="preserve">In a paper I have already quoted from in the Introduction, Samuel Lebens argues that appeal to </w:t>
      </w:r>
      <w:r w:rsidR="004C32D1">
        <w:rPr>
          <w:rFonts w:ascii="Times New Roman" w:hAnsi="Times New Roman"/>
        </w:rPr>
        <w:t xml:space="preserve">what he calls </w:t>
      </w:r>
      <w:r w:rsidRPr="00D308F3">
        <w:rPr>
          <w:rFonts w:ascii="Times New Roman" w:hAnsi="Times New Roman"/>
        </w:rPr>
        <w:t>make-believe is crucial for understanding the sort of faith which genuine religiosity involves. The sort of make-believe he has i</w:t>
      </w:r>
      <w:r w:rsidR="00E66C77">
        <w:rPr>
          <w:rFonts w:ascii="Times New Roman" w:hAnsi="Times New Roman"/>
        </w:rPr>
        <w:t>n mind is phenomenological –</w:t>
      </w:r>
      <w:r w:rsidRPr="00D308F3">
        <w:rPr>
          <w:rFonts w:ascii="Times New Roman" w:hAnsi="Times New Roman"/>
        </w:rPr>
        <w:t xml:space="preserve"> it is experiencing things </w:t>
      </w:r>
      <w:r w:rsidRPr="00D308F3">
        <w:rPr>
          <w:rFonts w:ascii="Times New Roman" w:hAnsi="Times New Roman"/>
          <w:i/>
        </w:rPr>
        <w:t>as</w:t>
      </w:r>
      <w:r w:rsidRPr="00D308F3">
        <w:rPr>
          <w:rFonts w:ascii="Times New Roman" w:hAnsi="Times New Roman"/>
        </w:rPr>
        <w:t xml:space="preserve"> a particular way, rather than simply believing them to be that way.</w:t>
      </w:r>
      <w:r w:rsidRPr="00D308F3">
        <w:rPr>
          <w:rStyle w:val="EndnoteReference"/>
          <w:rFonts w:ascii="Times New Roman" w:hAnsi="Times New Roman"/>
        </w:rPr>
        <w:endnoteReference w:id="12"/>
      </w:r>
      <w:r w:rsidRPr="00D308F3">
        <w:rPr>
          <w:rFonts w:ascii="Times New Roman" w:hAnsi="Times New Roman"/>
        </w:rPr>
        <w:t xml:space="preserve"> </w:t>
      </w:r>
    </w:p>
    <w:p w14:paraId="6AE2BBCD" w14:textId="77777777" w:rsidR="004C32D1" w:rsidRDefault="00D46D0C" w:rsidP="009C48AA">
      <w:pPr>
        <w:autoSpaceDE w:val="0"/>
        <w:autoSpaceDN w:val="0"/>
        <w:adjustRightInd w:val="0"/>
        <w:rPr>
          <w:rFonts w:ascii="Times New Roman" w:hAnsi="Times New Roman"/>
        </w:rPr>
      </w:pPr>
      <w:r w:rsidRPr="00D308F3">
        <w:rPr>
          <w:rFonts w:ascii="Times New Roman" w:hAnsi="Times New Roman"/>
        </w:rPr>
        <w:tab/>
      </w:r>
    </w:p>
    <w:p w14:paraId="174B9F36" w14:textId="77777777" w:rsidR="00D46D0C" w:rsidRPr="00D308F3" w:rsidRDefault="00D46D0C" w:rsidP="009C48AA">
      <w:pPr>
        <w:autoSpaceDE w:val="0"/>
        <w:autoSpaceDN w:val="0"/>
        <w:adjustRightInd w:val="0"/>
        <w:rPr>
          <w:rFonts w:ascii="Times New Roman" w:hAnsi="Times New Roman"/>
        </w:rPr>
      </w:pPr>
      <w:r w:rsidRPr="00D308F3">
        <w:rPr>
          <w:rFonts w:ascii="Times New Roman" w:hAnsi="Times New Roman"/>
        </w:rPr>
        <w:t>Lebens is not willing to say that (Orthodox) Jewish religiosity, at least, is possible for the complete doxastic atheist: '</w:t>
      </w:r>
      <w:r w:rsidRPr="00D308F3">
        <w:rPr>
          <w:rFonts w:ascii="Times New Roman" w:hAnsi="Times New Roman"/>
          <w:color w:val="131413"/>
          <w:lang w:bidi="ar-SA"/>
        </w:rPr>
        <w:t>of course, there are things that a Jew has to believe. If he doesn’t believe them, he can’t be considered to be frum, let alone religious. The most central such belief is the belief in the existence of God. You simply cannot be a frum or religious Jew if you don’t believe in God.'</w:t>
      </w:r>
      <w:r w:rsidRPr="00D308F3">
        <w:rPr>
          <w:rFonts w:ascii="Times New Roman" w:hAnsi="Times New Roman"/>
        </w:rPr>
        <w:t xml:space="preserve"> But belief is not </w:t>
      </w:r>
      <w:r w:rsidRPr="00D308F3">
        <w:rPr>
          <w:rFonts w:ascii="Times New Roman" w:hAnsi="Times New Roman"/>
          <w:i/>
        </w:rPr>
        <w:t>sufficient</w:t>
      </w:r>
      <w:r w:rsidRPr="00D308F3">
        <w:rPr>
          <w:rFonts w:ascii="Times New Roman" w:hAnsi="Times New Roman"/>
        </w:rPr>
        <w:t>: '</w:t>
      </w:r>
      <w:r w:rsidRPr="00D308F3">
        <w:rPr>
          <w:rFonts w:ascii="Times New Roman" w:hAnsi="Times New Roman"/>
          <w:color w:val="131413"/>
          <w:lang w:bidi="ar-SA"/>
        </w:rPr>
        <w:t>even where belief is an essential ingredient for the religious life, such as the belief that God exists, it is not a sufficiently absorbing epistemic state. Whenever belief is required so too is make-be</w:t>
      </w:r>
      <w:r w:rsidR="00BC5EB0">
        <w:rPr>
          <w:rFonts w:ascii="Times New Roman" w:hAnsi="Times New Roman"/>
          <w:color w:val="131413"/>
          <w:lang w:bidi="ar-SA"/>
        </w:rPr>
        <w:t>lief.' (Lebens, 2013: 9,</w:t>
      </w:r>
      <w:r w:rsidRPr="00D308F3">
        <w:rPr>
          <w:rFonts w:ascii="Times New Roman" w:hAnsi="Times New Roman"/>
          <w:color w:val="131413"/>
          <w:lang w:bidi="ar-SA"/>
        </w:rPr>
        <w:t xml:space="preserve"> 11-2)</w:t>
      </w:r>
      <w:r w:rsidRPr="00D308F3">
        <w:rPr>
          <w:rFonts w:ascii="Times New Roman" w:hAnsi="Times New Roman"/>
        </w:rPr>
        <w:t xml:space="preserve"> </w:t>
      </w:r>
    </w:p>
    <w:p w14:paraId="4B279848" w14:textId="77777777" w:rsidR="00BC5EB0" w:rsidRDefault="00D46D0C" w:rsidP="00407F30">
      <w:pPr>
        <w:rPr>
          <w:rFonts w:ascii="Times New Roman" w:hAnsi="Times New Roman"/>
        </w:rPr>
      </w:pPr>
      <w:r w:rsidRPr="00D308F3">
        <w:rPr>
          <w:rFonts w:ascii="Times New Roman" w:hAnsi="Times New Roman"/>
        </w:rPr>
        <w:tab/>
      </w:r>
    </w:p>
    <w:p w14:paraId="4909EECD" w14:textId="77777777" w:rsidR="00D46D0C" w:rsidRPr="00D308F3" w:rsidRDefault="00B93DAD" w:rsidP="00407F30">
      <w:pPr>
        <w:rPr>
          <w:rFonts w:ascii="Times New Roman" w:hAnsi="Times New Roman"/>
        </w:rPr>
      </w:pPr>
      <w:r>
        <w:rPr>
          <w:rFonts w:ascii="Times New Roman" w:hAnsi="Times New Roman"/>
        </w:rPr>
        <w:t>I think the idea</w:t>
      </w:r>
      <w:r w:rsidR="00D46D0C" w:rsidRPr="00D308F3">
        <w:rPr>
          <w:rFonts w:ascii="Times New Roman" w:hAnsi="Times New Roman"/>
        </w:rPr>
        <w:t xml:space="preserve"> that there is something distinctive in the phenomenology of at least</w:t>
      </w:r>
      <w:r>
        <w:rPr>
          <w:rFonts w:ascii="Times New Roman" w:hAnsi="Times New Roman"/>
        </w:rPr>
        <w:t xml:space="preserve"> some forms of religious life –</w:t>
      </w:r>
      <w:r w:rsidR="00D46D0C" w:rsidRPr="00D308F3">
        <w:rPr>
          <w:rFonts w:ascii="Times New Roman" w:hAnsi="Times New Roman"/>
        </w:rPr>
        <w:t xml:space="preserve"> in the </w:t>
      </w:r>
      <w:r w:rsidR="00D46D0C" w:rsidRPr="00D308F3">
        <w:rPr>
          <w:rFonts w:ascii="Times New Roman" w:hAnsi="Times New Roman"/>
          <w:i/>
        </w:rPr>
        <w:t>experiencing as</w:t>
      </w:r>
      <w:r>
        <w:rPr>
          <w:rFonts w:ascii="Times New Roman" w:hAnsi="Times New Roman"/>
        </w:rPr>
        <w:t xml:space="preserve"> –</w:t>
      </w:r>
      <w:r w:rsidR="00D46D0C" w:rsidRPr="00D308F3">
        <w:rPr>
          <w:rFonts w:ascii="Times New Roman" w:hAnsi="Times New Roman"/>
        </w:rPr>
        <w:t xml:space="preserve"> is extremely plausible, and it is a thought which plays a crucial role in Wettstein's account of the religious life, too. As Leben's points out, Wettstein is keen to highlight the ways in which </w:t>
      </w:r>
      <w:r w:rsidR="00D46D0C" w:rsidRPr="00D308F3">
        <w:rPr>
          <w:rFonts w:ascii="Times New Roman" w:hAnsi="Times New Roman"/>
          <w:i/>
        </w:rPr>
        <w:t>awe</w:t>
      </w:r>
      <w:r w:rsidR="00D46D0C" w:rsidRPr="00D308F3">
        <w:rPr>
          <w:rFonts w:ascii="Times New Roman" w:hAnsi="Times New Roman"/>
        </w:rPr>
        <w:t>, as the experience of the world as awe-inspiring, is at work in much of the liturgical and traditional practice in which a form of religiosity consists.</w:t>
      </w:r>
      <w:r w:rsidR="00D46D0C" w:rsidRPr="00D308F3">
        <w:rPr>
          <w:rStyle w:val="EndnoteReference"/>
          <w:rFonts w:ascii="Times New Roman" w:hAnsi="Times New Roman"/>
        </w:rPr>
        <w:endnoteReference w:id="13"/>
      </w:r>
      <w:r w:rsidR="00D46D0C" w:rsidRPr="00D308F3">
        <w:rPr>
          <w:rFonts w:ascii="Times New Roman" w:hAnsi="Times New Roman"/>
        </w:rPr>
        <w:t xml:space="preserve"> I have argued that neither hope n</w:t>
      </w:r>
      <w:r w:rsidR="0005412B">
        <w:rPr>
          <w:rFonts w:ascii="Times New Roman" w:hAnsi="Times New Roman"/>
        </w:rPr>
        <w:t>or trust can be what is at work</w:t>
      </w:r>
      <w:r w:rsidR="00D46D0C" w:rsidRPr="00D308F3">
        <w:rPr>
          <w:rFonts w:ascii="Times New Roman" w:hAnsi="Times New Roman"/>
        </w:rPr>
        <w:t xml:space="preserve"> in the nondoxastic faith</w:t>
      </w:r>
      <w:r w:rsidR="0005412B">
        <w:rPr>
          <w:rFonts w:ascii="Times New Roman" w:hAnsi="Times New Roman"/>
        </w:rPr>
        <w:t xml:space="preserve"> of those who, like me, dis</w:t>
      </w:r>
      <w:r w:rsidR="00D46D0C" w:rsidRPr="00D308F3">
        <w:rPr>
          <w:rFonts w:ascii="Times New Roman" w:hAnsi="Times New Roman"/>
        </w:rPr>
        <w:t xml:space="preserve">believe in the supernatural. But I have no such argument to offer with respect to make-believe in this phenomenological sense: I don't doubt that in many cases what the merely doxastic atheist shares with the traditional believer is an experience of the world as being some way. Nonetheless, I doubt that recognising this amounts to grasping the real heart of the matter, for reasons of generality: make-believe is not what makes for authentic religiosity in each case in which a person's religious life is authentic, in the way mine would not be. </w:t>
      </w:r>
    </w:p>
    <w:p w14:paraId="1D1B16DA" w14:textId="77777777" w:rsidR="00E40FDD" w:rsidRDefault="00D46D0C" w:rsidP="00407F30">
      <w:pPr>
        <w:rPr>
          <w:rFonts w:ascii="Times New Roman" w:hAnsi="Times New Roman"/>
        </w:rPr>
      </w:pPr>
      <w:r w:rsidRPr="00D308F3">
        <w:rPr>
          <w:rFonts w:ascii="Times New Roman" w:hAnsi="Times New Roman"/>
        </w:rPr>
        <w:tab/>
      </w:r>
    </w:p>
    <w:p w14:paraId="33485DA5" w14:textId="77777777" w:rsidR="00D46D0C" w:rsidRPr="00D308F3" w:rsidRDefault="00D46D0C" w:rsidP="00407F30">
      <w:pPr>
        <w:rPr>
          <w:rFonts w:ascii="Times New Roman" w:hAnsi="Times New Roman"/>
        </w:rPr>
      </w:pPr>
      <w:r w:rsidRPr="00D308F3">
        <w:rPr>
          <w:rFonts w:ascii="Times New Roman" w:hAnsi="Times New Roman"/>
        </w:rPr>
        <w:t xml:space="preserve">It might be, of course, that the craving for generality here is entirely misplaced, </w:t>
      </w:r>
      <w:r w:rsidR="00834A5E">
        <w:rPr>
          <w:rFonts w:ascii="Times New Roman" w:hAnsi="Times New Roman"/>
        </w:rPr>
        <w:t>and that faith is a just a</w:t>
      </w:r>
      <w:r w:rsidR="00E40FDD">
        <w:rPr>
          <w:rFonts w:ascii="Times New Roman" w:hAnsi="Times New Roman"/>
        </w:rPr>
        <w:t xml:space="preserve"> family of propositional attitudes</w:t>
      </w:r>
      <w:r w:rsidRPr="00D308F3">
        <w:rPr>
          <w:rFonts w:ascii="Times New Roman" w:hAnsi="Times New Roman"/>
        </w:rPr>
        <w:t xml:space="preserve">. For sure there is something naive in the idea that the religiosity of the doxastic atheist and that of the traditional believer is </w:t>
      </w:r>
      <w:r w:rsidRPr="00D308F3">
        <w:rPr>
          <w:rFonts w:ascii="Times New Roman" w:hAnsi="Times New Roman"/>
          <w:i/>
        </w:rPr>
        <w:t>bound</w:t>
      </w:r>
      <w:r w:rsidRPr="00D308F3">
        <w:rPr>
          <w:rFonts w:ascii="Times New Roman" w:hAnsi="Times New Roman"/>
        </w:rPr>
        <w:t xml:space="preserve"> to be of the same sort. In the next section, though, I will outline an account of the nature of faith which does seem both general and plausible, thereby at least alleviating the worry that any very general account must achieve generality at the cost of plausibility. Therefore, I tentatively proceed, now, to press the point that whilst make-believe is surely an element of much doxastic and nondoxastic faith, or at least of the religiosity of both those who believe in the supernatural and those who do not, it is not </w:t>
      </w:r>
      <w:r w:rsidRPr="00D308F3">
        <w:rPr>
          <w:rFonts w:ascii="Times New Roman" w:hAnsi="Times New Roman"/>
          <w:i/>
        </w:rPr>
        <w:t>generally</w:t>
      </w:r>
      <w:r w:rsidRPr="00D308F3">
        <w:rPr>
          <w:rFonts w:ascii="Times New Roman" w:hAnsi="Times New Roman"/>
        </w:rPr>
        <w:t xml:space="preserve"> true that what makes authentic religiosity available to a person is the phenomenology of exp</w:t>
      </w:r>
      <w:r w:rsidR="009D7BE0">
        <w:rPr>
          <w:rFonts w:ascii="Times New Roman" w:hAnsi="Times New Roman"/>
        </w:rPr>
        <w:t>eriencing the world as being a</w:t>
      </w:r>
      <w:r w:rsidRPr="00D308F3">
        <w:rPr>
          <w:rFonts w:ascii="Times New Roman" w:hAnsi="Times New Roman"/>
        </w:rPr>
        <w:t xml:space="preserve"> particular way. This comes to light when we reflect upon the plight of those who </w:t>
      </w:r>
      <w:r w:rsidR="009D7BE0">
        <w:rPr>
          <w:rFonts w:ascii="Times New Roman" w:hAnsi="Times New Roman"/>
        </w:rPr>
        <w:t>are in the throes of a crisis</w:t>
      </w:r>
      <w:r w:rsidRPr="00D308F3">
        <w:rPr>
          <w:rFonts w:ascii="Times New Roman" w:hAnsi="Times New Roman"/>
        </w:rPr>
        <w:t xml:space="preserve"> of faith. </w:t>
      </w:r>
    </w:p>
    <w:p w14:paraId="7A3D6279" w14:textId="77777777" w:rsidR="009D7BE0" w:rsidRDefault="009D7BE0" w:rsidP="00407F30">
      <w:pPr>
        <w:rPr>
          <w:rFonts w:ascii="Times New Roman" w:hAnsi="Times New Roman"/>
        </w:rPr>
      </w:pPr>
      <w:r>
        <w:rPr>
          <w:rFonts w:ascii="Times New Roman" w:hAnsi="Times New Roman"/>
        </w:rPr>
        <w:tab/>
      </w:r>
    </w:p>
    <w:p w14:paraId="1FF7AC80" w14:textId="77777777" w:rsidR="00D46D0C" w:rsidRPr="00D308F3" w:rsidRDefault="009D7BE0" w:rsidP="00407F30">
      <w:pPr>
        <w:rPr>
          <w:rFonts w:ascii="Times New Roman" w:hAnsi="Times New Roman"/>
        </w:rPr>
      </w:pPr>
      <w:r>
        <w:rPr>
          <w:rFonts w:ascii="Times New Roman" w:hAnsi="Times New Roman"/>
        </w:rPr>
        <w:t>The crisis of faith I have in mind</w:t>
      </w:r>
      <w:r w:rsidR="00D46D0C" w:rsidRPr="00D308F3">
        <w:rPr>
          <w:rFonts w:ascii="Times New Roman" w:hAnsi="Times New Roman"/>
        </w:rPr>
        <w:t xml:space="preserve"> is not a crisis which comes of having lost one's faith (though that, too, might occasion crises of various sorts). It is rather a crisis in which one has faith, but </w:t>
      </w:r>
      <w:r w:rsidR="00D46D0C" w:rsidRPr="00D308F3">
        <w:rPr>
          <w:rFonts w:ascii="Times New Roman" w:hAnsi="Times New Roman"/>
        </w:rPr>
        <w:lastRenderedPageBreak/>
        <w:t xml:space="preserve">has lost (some degree of) one's </w:t>
      </w:r>
      <w:r w:rsidR="00D46D0C" w:rsidRPr="00D308F3">
        <w:rPr>
          <w:rFonts w:ascii="Times New Roman" w:hAnsi="Times New Roman"/>
          <w:i/>
        </w:rPr>
        <w:t>confidence</w:t>
      </w:r>
      <w:r w:rsidR="00D46D0C" w:rsidRPr="00D308F3">
        <w:rPr>
          <w:rFonts w:ascii="Times New Roman" w:hAnsi="Times New Roman"/>
        </w:rPr>
        <w:t xml:space="preserve"> in that faith. Such crises seem to come in many forms, and I want to mention only one. Sometimes a crisis of faith is occasioned by the perceived or felt </w:t>
      </w:r>
      <w:r w:rsidR="00D46D0C" w:rsidRPr="00D308F3">
        <w:rPr>
          <w:rFonts w:ascii="Times New Roman" w:hAnsi="Times New Roman"/>
          <w:i/>
        </w:rPr>
        <w:t>absence</w:t>
      </w:r>
      <w:r w:rsidR="00D46D0C" w:rsidRPr="00D308F3">
        <w:rPr>
          <w:rFonts w:ascii="Times New Roman" w:hAnsi="Times New Roman"/>
        </w:rPr>
        <w:t xml:space="preserve"> of God from t</w:t>
      </w:r>
      <w:r>
        <w:rPr>
          <w:rFonts w:ascii="Times New Roman" w:hAnsi="Times New Roman"/>
        </w:rPr>
        <w:t xml:space="preserve">he world. </w:t>
      </w:r>
      <w:r w:rsidR="00D46D0C" w:rsidRPr="00D308F3">
        <w:rPr>
          <w:rFonts w:ascii="Times New Roman" w:hAnsi="Times New Roman"/>
        </w:rPr>
        <w:t xml:space="preserve">Philip Quinn re-tells the central story of Shusaku Endo's novel </w:t>
      </w:r>
      <w:r w:rsidR="00D46D0C" w:rsidRPr="00D308F3">
        <w:rPr>
          <w:rFonts w:ascii="Times New Roman" w:hAnsi="Times New Roman"/>
          <w:i/>
        </w:rPr>
        <w:t>Silence</w:t>
      </w:r>
      <w:r w:rsidR="00D46D0C" w:rsidRPr="00D308F3">
        <w:rPr>
          <w:rFonts w:ascii="Times New Roman" w:hAnsi="Times New Roman"/>
        </w:rPr>
        <w:t>, in which a missionary priest becomes increasingly distraught as his prayers go unanswered and his expectations unmet, and a Christian community are persecuted and made to renounce their faith or be killed.</w:t>
      </w:r>
      <w:r w:rsidR="00D46D0C" w:rsidRPr="00D308F3">
        <w:rPr>
          <w:rStyle w:val="EndnoteReference"/>
          <w:rFonts w:ascii="Times New Roman" w:hAnsi="Times New Roman"/>
        </w:rPr>
        <w:endnoteReference w:id="14"/>
      </w:r>
      <w:r w:rsidR="00D46D0C" w:rsidRPr="00D308F3">
        <w:rPr>
          <w:rFonts w:ascii="Times New Roman" w:hAnsi="Times New Roman"/>
        </w:rPr>
        <w:t xml:space="preserve"> This priest's prayers during the period of his</w:t>
      </w:r>
      <w:r w:rsidR="008D77F2">
        <w:rPr>
          <w:rFonts w:ascii="Times New Roman" w:hAnsi="Times New Roman"/>
        </w:rPr>
        <w:t xml:space="preserve"> religious crisis are genuine –</w:t>
      </w:r>
      <w:r w:rsidR="00D46D0C" w:rsidRPr="00D308F3">
        <w:rPr>
          <w:rFonts w:ascii="Times New Roman" w:hAnsi="Times New Roman"/>
        </w:rPr>
        <w:t xml:space="preserve"> how else are we to make sense of his distress at th</w:t>
      </w:r>
      <w:r w:rsidR="008D77F2">
        <w:rPr>
          <w:rFonts w:ascii="Times New Roman" w:hAnsi="Times New Roman"/>
        </w:rPr>
        <w:t>eir apparent ineffectualness? –</w:t>
      </w:r>
      <w:r w:rsidR="00D46D0C" w:rsidRPr="00D308F3">
        <w:rPr>
          <w:rFonts w:ascii="Times New Roman" w:hAnsi="Times New Roman"/>
        </w:rPr>
        <w:t xml:space="preserve"> and his religiosity authentic. But </w:t>
      </w:r>
      <w:r w:rsidR="00D46D0C" w:rsidRPr="00D308F3">
        <w:rPr>
          <w:rFonts w:ascii="Times New Roman" w:hAnsi="Times New Roman"/>
          <w:i/>
        </w:rPr>
        <w:t>his</w:t>
      </w:r>
      <w:r w:rsidR="00D46D0C" w:rsidRPr="00D308F3">
        <w:rPr>
          <w:rFonts w:ascii="Times New Roman" w:hAnsi="Times New Roman"/>
        </w:rPr>
        <w:t xml:space="preserve"> phenomenology is apparently not one in which the world is imbued with holiness; it is one in which God is increasingly conspicuously absent, and in which the only awe-inspiring things are the awful acts of men.</w:t>
      </w:r>
    </w:p>
    <w:p w14:paraId="7BA17DBE" w14:textId="77777777" w:rsidR="002440D6" w:rsidRDefault="00D46D0C" w:rsidP="00407F30">
      <w:pPr>
        <w:rPr>
          <w:rFonts w:ascii="Times New Roman" w:hAnsi="Times New Roman"/>
        </w:rPr>
      </w:pPr>
      <w:r w:rsidRPr="00D308F3">
        <w:rPr>
          <w:rFonts w:ascii="Times New Roman" w:hAnsi="Times New Roman"/>
        </w:rPr>
        <w:tab/>
      </w:r>
    </w:p>
    <w:p w14:paraId="7D61DAA8" w14:textId="77777777" w:rsidR="00D46D0C" w:rsidRPr="00D308F3" w:rsidRDefault="00D46D0C" w:rsidP="00407F30">
      <w:pPr>
        <w:rPr>
          <w:rFonts w:ascii="Times New Roman" w:hAnsi="Times New Roman"/>
        </w:rPr>
      </w:pPr>
      <w:r w:rsidRPr="00D308F3">
        <w:rPr>
          <w:rFonts w:ascii="Times New Roman" w:hAnsi="Times New Roman"/>
        </w:rPr>
        <w:t>Such crises show, I think, th</w:t>
      </w:r>
      <w:r w:rsidR="00B40FB2">
        <w:rPr>
          <w:rFonts w:ascii="Times New Roman" w:hAnsi="Times New Roman"/>
        </w:rPr>
        <w:t>at one can retain one's faith –</w:t>
      </w:r>
      <w:r w:rsidRPr="00D308F3">
        <w:rPr>
          <w:rFonts w:ascii="Times New Roman" w:hAnsi="Times New Roman"/>
        </w:rPr>
        <w:t xml:space="preserve"> even</w:t>
      </w:r>
      <w:r w:rsidR="00B40FB2">
        <w:rPr>
          <w:rFonts w:ascii="Times New Roman" w:hAnsi="Times New Roman"/>
        </w:rPr>
        <w:t xml:space="preserve"> if only in a problematic way – </w:t>
      </w:r>
      <w:r w:rsidRPr="00D308F3">
        <w:rPr>
          <w:rFonts w:ascii="Times New Roman" w:hAnsi="Times New Roman"/>
        </w:rPr>
        <w:t xml:space="preserve"> without managing to make-believe that the world is any different from the way in which the person without faith experiences it as being. Thus</w:t>
      </w:r>
      <w:r w:rsidR="00B40FB2">
        <w:rPr>
          <w:rFonts w:ascii="Times New Roman" w:hAnsi="Times New Roman"/>
        </w:rPr>
        <w:t>,</w:t>
      </w:r>
      <w:r w:rsidRPr="00D308F3">
        <w:rPr>
          <w:rFonts w:ascii="Times New Roman" w:hAnsi="Times New Roman"/>
        </w:rPr>
        <w:t xml:space="preserve"> make-believe is not necessary for faith, and it cannot be that of which the lack makes authentic religiosity unavailable to me.</w:t>
      </w:r>
    </w:p>
    <w:p w14:paraId="2E0E49F5" w14:textId="77777777" w:rsidR="00D46D0C" w:rsidRPr="00D308F3" w:rsidRDefault="00D46D0C" w:rsidP="00407F30">
      <w:pPr>
        <w:rPr>
          <w:rFonts w:ascii="Times New Roman" w:hAnsi="Times New Roman"/>
        </w:rPr>
      </w:pPr>
    </w:p>
    <w:p w14:paraId="7537F745" w14:textId="77777777" w:rsidR="00D46D0C" w:rsidRPr="00D308F3" w:rsidRDefault="00D46D0C" w:rsidP="00407F30">
      <w:pPr>
        <w:rPr>
          <w:rFonts w:ascii="Times New Roman" w:hAnsi="Times New Roman"/>
          <w:b/>
        </w:rPr>
      </w:pPr>
      <w:r w:rsidRPr="00D308F3">
        <w:rPr>
          <w:rFonts w:ascii="Times New Roman" w:hAnsi="Times New Roman"/>
        </w:rPr>
        <w:t xml:space="preserve">3. </w:t>
      </w:r>
      <w:r w:rsidRPr="00D308F3">
        <w:rPr>
          <w:rFonts w:ascii="Times New Roman" w:hAnsi="Times New Roman"/>
          <w:b/>
        </w:rPr>
        <w:t>Accepting and Privileging</w:t>
      </w:r>
    </w:p>
    <w:p w14:paraId="7F1605E7" w14:textId="77777777" w:rsidR="00D46D0C" w:rsidRPr="00D308F3" w:rsidRDefault="00D46D0C" w:rsidP="00407F30">
      <w:pPr>
        <w:rPr>
          <w:rFonts w:ascii="Times New Roman" w:hAnsi="Times New Roman"/>
        </w:rPr>
      </w:pPr>
    </w:p>
    <w:p w14:paraId="0AED683B" w14:textId="77777777" w:rsidR="00D46D0C" w:rsidRPr="00D308F3" w:rsidRDefault="00D46D0C" w:rsidP="00407F30">
      <w:pPr>
        <w:rPr>
          <w:rFonts w:ascii="Times New Roman" w:hAnsi="Times New Roman"/>
        </w:rPr>
      </w:pPr>
      <w:r w:rsidRPr="00D308F3">
        <w:rPr>
          <w:rFonts w:ascii="Times New Roman" w:hAnsi="Times New Roman"/>
        </w:rPr>
        <w:t xml:space="preserve">The account of faith I find most promising as a general explanation of what makes the difference between full-blown atheists on the one hand, and traditional believers and doxastic atheists who are nonetheless authentically religious on the other, is closest to the accounts of faith proffered by William Alston and Peter Lipton. Eschewing phenomenology for the reason lately explained, I think that the essence of that faith which is available to believers and non-believers alike is a sort of </w:t>
      </w:r>
      <w:r w:rsidRPr="00D308F3">
        <w:rPr>
          <w:rFonts w:ascii="Times New Roman" w:hAnsi="Times New Roman"/>
          <w:i/>
        </w:rPr>
        <w:t>privileging</w:t>
      </w:r>
      <w:r w:rsidRPr="00D308F3">
        <w:rPr>
          <w:rFonts w:ascii="Times New Roman" w:hAnsi="Times New Roman"/>
        </w:rPr>
        <w:t xml:space="preserve"> of some religious claims.</w:t>
      </w:r>
    </w:p>
    <w:p w14:paraId="50C455E8" w14:textId="77777777" w:rsidR="007B6761" w:rsidRDefault="00D46D0C" w:rsidP="00407F30">
      <w:pPr>
        <w:rPr>
          <w:rFonts w:ascii="Times New Roman" w:hAnsi="Times New Roman"/>
        </w:rPr>
      </w:pPr>
      <w:r w:rsidRPr="00D308F3">
        <w:rPr>
          <w:rFonts w:ascii="Times New Roman" w:hAnsi="Times New Roman"/>
        </w:rPr>
        <w:tab/>
      </w:r>
    </w:p>
    <w:p w14:paraId="17208125" w14:textId="77777777" w:rsidR="00D46D0C" w:rsidRPr="00D308F3" w:rsidRDefault="00D46D0C" w:rsidP="00407F30">
      <w:pPr>
        <w:rPr>
          <w:rFonts w:ascii="Times New Roman" w:hAnsi="Times New Roman"/>
        </w:rPr>
      </w:pPr>
      <w:r w:rsidRPr="00D308F3">
        <w:rPr>
          <w:rFonts w:ascii="Times New Roman" w:hAnsi="Times New Roman"/>
        </w:rPr>
        <w:t xml:space="preserve">Alston (1996) has suggested that we might usefully distinguish between belief and acceptance in a way inspired by L. Jonathan Cohen (1989; 1992). According to Alston, propositional </w:t>
      </w:r>
      <w:r w:rsidRPr="00D308F3">
        <w:rPr>
          <w:rFonts w:ascii="Times New Roman" w:hAnsi="Times New Roman"/>
          <w:i/>
        </w:rPr>
        <w:t>belief</w:t>
      </w:r>
      <w:r w:rsidRPr="00D308F3">
        <w:rPr>
          <w:rFonts w:ascii="Times New Roman" w:hAnsi="Times New Roman"/>
        </w:rPr>
        <w:t xml:space="preserve"> is dispositional and not under direct voluntary control, whilst </w:t>
      </w:r>
      <w:r w:rsidRPr="00D308F3">
        <w:rPr>
          <w:rFonts w:ascii="Times New Roman" w:hAnsi="Times New Roman"/>
          <w:i/>
        </w:rPr>
        <w:t>acceptance</w:t>
      </w:r>
      <w:r w:rsidR="006A4756">
        <w:rPr>
          <w:rFonts w:ascii="Times New Roman" w:hAnsi="Times New Roman"/>
        </w:rPr>
        <w:t xml:space="preserve"> is</w:t>
      </w:r>
      <w:r w:rsidRPr="00D308F3">
        <w:rPr>
          <w:rFonts w:ascii="Times New Roman" w:hAnsi="Times New Roman"/>
        </w:rPr>
        <w:t xml:space="preserve"> a mental </w:t>
      </w:r>
      <w:r w:rsidRPr="00D308F3">
        <w:rPr>
          <w:rFonts w:ascii="Times New Roman" w:hAnsi="Times New Roman"/>
          <w:i/>
        </w:rPr>
        <w:t>act</w:t>
      </w:r>
      <w:r w:rsidRPr="00D308F3">
        <w:rPr>
          <w:rFonts w:ascii="Times New Roman" w:hAnsi="Times New Roman"/>
        </w:rPr>
        <w:t>, the act of 'taking</w:t>
      </w:r>
      <w:r w:rsidR="006A4756">
        <w:rPr>
          <w:rFonts w:ascii="Times New Roman" w:hAnsi="Times New Roman"/>
        </w:rPr>
        <w:t xml:space="preserve"> on board' (Alston, 1996: 9)</w:t>
      </w:r>
      <w:r w:rsidRPr="00D308F3">
        <w:rPr>
          <w:rFonts w:ascii="Times New Roman" w:hAnsi="Times New Roman"/>
        </w:rPr>
        <w:t xml:space="preserve"> and is under our voluntary control. I want to suggest a more schematic view of acceptance: in accepting that </w:t>
      </w:r>
      <w:r w:rsidRPr="00D308F3">
        <w:rPr>
          <w:rFonts w:ascii="Times New Roman" w:hAnsi="Times New Roman"/>
          <w:i/>
        </w:rPr>
        <w:t>p</w:t>
      </w:r>
      <w:r w:rsidRPr="00D308F3">
        <w:rPr>
          <w:rFonts w:ascii="Times New Roman" w:hAnsi="Times New Roman"/>
        </w:rPr>
        <w:t xml:space="preserve">, I accord the thought that </w:t>
      </w:r>
      <w:r w:rsidRPr="00D308F3">
        <w:rPr>
          <w:rFonts w:ascii="Times New Roman" w:hAnsi="Times New Roman"/>
          <w:i/>
        </w:rPr>
        <w:t>p</w:t>
      </w:r>
      <w:r w:rsidRPr="00D308F3">
        <w:rPr>
          <w:rFonts w:ascii="Times New Roman" w:hAnsi="Times New Roman"/>
        </w:rPr>
        <w:t xml:space="preserve"> a privileged status in my cognitive economy. This means, at least, that I treat the proposition that </w:t>
      </w:r>
      <w:r w:rsidRPr="00D308F3">
        <w:rPr>
          <w:rFonts w:ascii="Times New Roman" w:hAnsi="Times New Roman"/>
          <w:i/>
          <w:iCs/>
        </w:rPr>
        <w:t>p</w:t>
      </w:r>
      <w:r w:rsidRPr="00D308F3">
        <w:rPr>
          <w:rFonts w:ascii="Times New Roman" w:hAnsi="Times New Roman"/>
        </w:rPr>
        <w:t xml:space="preserve"> more favourably than I treat the propositions that </w:t>
      </w:r>
      <w:r w:rsidRPr="00D308F3">
        <w:rPr>
          <w:rFonts w:ascii="Times New Roman" w:hAnsi="Times New Roman"/>
          <w:i/>
          <w:iCs/>
        </w:rPr>
        <w:t>not-p</w:t>
      </w:r>
      <w:r w:rsidRPr="00D308F3">
        <w:rPr>
          <w:rFonts w:ascii="Times New Roman" w:hAnsi="Times New Roman"/>
        </w:rPr>
        <w:t xml:space="preserve"> and that </w:t>
      </w:r>
      <w:r w:rsidRPr="00D308F3">
        <w:rPr>
          <w:rFonts w:ascii="Times New Roman" w:hAnsi="Times New Roman"/>
          <w:i/>
          <w:iCs/>
        </w:rPr>
        <w:t>neither p nor not-p</w:t>
      </w:r>
      <w:r w:rsidRPr="00D308F3">
        <w:rPr>
          <w:rFonts w:ascii="Times New Roman" w:hAnsi="Times New Roman"/>
        </w:rPr>
        <w:t xml:space="preserve">. What this 'treating more favourably' amounts to will, on any plausible working out of the idea, vary from context to context. </w:t>
      </w:r>
    </w:p>
    <w:p w14:paraId="55073671" w14:textId="77777777" w:rsidR="0000134A" w:rsidRDefault="00D46D0C" w:rsidP="00407F30">
      <w:pPr>
        <w:rPr>
          <w:rFonts w:ascii="Times New Roman" w:hAnsi="Times New Roman"/>
        </w:rPr>
      </w:pPr>
      <w:r w:rsidRPr="00D308F3">
        <w:rPr>
          <w:rFonts w:ascii="Times New Roman" w:hAnsi="Times New Roman"/>
        </w:rPr>
        <w:tab/>
      </w:r>
    </w:p>
    <w:p w14:paraId="10C06A44" w14:textId="77777777" w:rsidR="00D46D0C" w:rsidRPr="00D308F3" w:rsidRDefault="00D46D0C" w:rsidP="00407F30">
      <w:pPr>
        <w:rPr>
          <w:rFonts w:ascii="Times New Roman" w:hAnsi="Times New Roman"/>
        </w:rPr>
      </w:pPr>
      <w:r w:rsidRPr="00D308F3">
        <w:rPr>
          <w:rFonts w:ascii="Times New Roman" w:hAnsi="Times New Roman"/>
        </w:rPr>
        <w:t xml:space="preserve">Not only does </w:t>
      </w:r>
      <w:r w:rsidRPr="00D308F3">
        <w:rPr>
          <w:rFonts w:ascii="Times New Roman" w:hAnsi="Times New Roman"/>
          <w:i/>
        </w:rPr>
        <w:t>what counts as privileging</w:t>
      </w:r>
      <w:r w:rsidRPr="00D308F3">
        <w:rPr>
          <w:rFonts w:ascii="Times New Roman" w:hAnsi="Times New Roman"/>
        </w:rPr>
        <w:t xml:space="preserve"> the thought that </w:t>
      </w:r>
      <w:r w:rsidRPr="00D308F3">
        <w:rPr>
          <w:rFonts w:ascii="Times New Roman" w:hAnsi="Times New Roman"/>
          <w:i/>
        </w:rPr>
        <w:t>p</w:t>
      </w:r>
      <w:r w:rsidRPr="00D308F3">
        <w:rPr>
          <w:rFonts w:ascii="Times New Roman" w:hAnsi="Times New Roman"/>
        </w:rPr>
        <w:t xml:space="preserve"> in the relevant way depend upon context, but also dependent on context is </w:t>
      </w:r>
      <w:r w:rsidRPr="00D308F3">
        <w:rPr>
          <w:rFonts w:ascii="Times New Roman" w:hAnsi="Times New Roman"/>
          <w:i/>
        </w:rPr>
        <w:t>whether</w:t>
      </w:r>
      <w:r w:rsidRPr="00D308F3">
        <w:rPr>
          <w:rFonts w:ascii="Times New Roman" w:hAnsi="Times New Roman"/>
        </w:rPr>
        <w:t xml:space="preserve"> one privileges the thought that </w:t>
      </w:r>
      <w:r w:rsidRPr="00D308F3">
        <w:rPr>
          <w:rFonts w:ascii="Times New Roman" w:hAnsi="Times New Roman"/>
          <w:i/>
        </w:rPr>
        <w:t>p</w:t>
      </w:r>
      <w:r w:rsidRPr="00D308F3">
        <w:rPr>
          <w:rFonts w:ascii="Times New Roman" w:hAnsi="Times New Roman"/>
        </w:rPr>
        <w:t xml:space="preserve">. That is to say, it is not the case that privileging the thought that </w:t>
      </w:r>
      <w:r w:rsidRPr="00D308F3">
        <w:rPr>
          <w:rFonts w:ascii="Times New Roman" w:hAnsi="Times New Roman"/>
          <w:i/>
        </w:rPr>
        <w:t>p</w:t>
      </w:r>
      <w:r w:rsidRPr="00D308F3">
        <w:rPr>
          <w:rFonts w:ascii="Times New Roman" w:hAnsi="Times New Roman"/>
        </w:rPr>
        <w:t xml:space="preserve"> in the context of, for example, practical deliberation about what to do entails or rationally demands privileging that thought in the context of theoretical enquiry into what the world is like. Indeed, privileging the thought that </w:t>
      </w:r>
      <w:r w:rsidRPr="00D308F3">
        <w:rPr>
          <w:rFonts w:ascii="Times New Roman" w:hAnsi="Times New Roman"/>
          <w:i/>
        </w:rPr>
        <w:t>p</w:t>
      </w:r>
      <w:r w:rsidRPr="00D308F3">
        <w:rPr>
          <w:rFonts w:ascii="Times New Roman" w:hAnsi="Times New Roman"/>
        </w:rPr>
        <w:t xml:space="preserve"> in the context of deliberating about a particular type of practical problem need not entail or rationally demand privileging that thought in the context of thinking about what to do when faced with other types of practical problems. Privileging is </w:t>
      </w:r>
      <w:r w:rsidRPr="00D308F3">
        <w:rPr>
          <w:rFonts w:ascii="Times New Roman" w:hAnsi="Times New Roman"/>
          <w:i/>
        </w:rPr>
        <w:t>local</w:t>
      </w:r>
      <w:r w:rsidRPr="00D308F3">
        <w:rPr>
          <w:rFonts w:ascii="Times New Roman" w:hAnsi="Times New Roman"/>
        </w:rPr>
        <w:t xml:space="preserve"> in this sense, in a way which, I think, belief is not: when one believes that </w:t>
      </w:r>
      <w:r w:rsidRPr="00D308F3">
        <w:rPr>
          <w:rFonts w:ascii="Times New Roman" w:hAnsi="Times New Roman"/>
          <w:i/>
        </w:rPr>
        <w:t>p</w:t>
      </w:r>
      <w:r w:rsidRPr="00D308F3">
        <w:rPr>
          <w:rFonts w:ascii="Times New Roman" w:hAnsi="Times New Roman"/>
        </w:rPr>
        <w:t xml:space="preserve">, one is at least rationally required to believe </w:t>
      </w:r>
      <w:r w:rsidRPr="00D308F3">
        <w:rPr>
          <w:rFonts w:ascii="Times New Roman" w:hAnsi="Times New Roman"/>
          <w:i/>
        </w:rPr>
        <w:t>p</w:t>
      </w:r>
      <w:r w:rsidRPr="00D308F3">
        <w:rPr>
          <w:rFonts w:ascii="Times New Roman" w:hAnsi="Times New Roman"/>
        </w:rPr>
        <w:t xml:space="preserve"> in any context (or at least in any context in which whether </w:t>
      </w:r>
      <w:r w:rsidRPr="00D308F3">
        <w:rPr>
          <w:rFonts w:ascii="Times New Roman" w:hAnsi="Times New Roman"/>
          <w:i/>
        </w:rPr>
        <w:t>p</w:t>
      </w:r>
      <w:r w:rsidRPr="00D308F3">
        <w:rPr>
          <w:rFonts w:ascii="Times New Roman" w:hAnsi="Times New Roman"/>
        </w:rPr>
        <w:t xml:space="preserve"> is salient).</w:t>
      </w:r>
    </w:p>
    <w:p w14:paraId="40B964AE" w14:textId="77777777" w:rsidR="00A5572D" w:rsidRDefault="00D46D0C" w:rsidP="00407F30">
      <w:pPr>
        <w:rPr>
          <w:rFonts w:ascii="Times New Roman" w:hAnsi="Times New Roman"/>
        </w:rPr>
      </w:pPr>
      <w:r w:rsidRPr="00D308F3">
        <w:rPr>
          <w:rFonts w:ascii="Times New Roman" w:hAnsi="Times New Roman"/>
        </w:rPr>
        <w:tab/>
      </w:r>
    </w:p>
    <w:p w14:paraId="235846F9" w14:textId="77777777" w:rsidR="002642D0" w:rsidRPr="00D308F3" w:rsidRDefault="00D46D0C" w:rsidP="00407F30">
      <w:pPr>
        <w:rPr>
          <w:rFonts w:ascii="Times New Roman" w:hAnsi="Times New Roman"/>
        </w:rPr>
      </w:pPr>
      <w:r w:rsidRPr="00D308F3">
        <w:rPr>
          <w:rFonts w:ascii="Times New Roman" w:hAnsi="Times New Roman"/>
        </w:rPr>
        <w:t xml:space="preserve">I can privilege the thought that </w:t>
      </w:r>
      <w:r w:rsidRPr="00D308F3">
        <w:rPr>
          <w:rFonts w:ascii="Times New Roman" w:hAnsi="Times New Roman"/>
          <w:i/>
        </w:rPr>
        <w:t>p</w:t>
      </w:r>
      <w:r w:rsidRPr="00D308F3">
        <w:rPr>
          <w:rFonts w:ascii="Times New Roman" w:hAnsi="Times New Roman"/>
        </w:rPr>
        <w:t xml:space="preserve"> by, for example, focussing on it and refusing to take contrary ideas seriously in my practical deliberation. I want to get fit, and I tell myself, especially every morning as I contemplat</w:t>
      </w:r>
      <w:r w:rsidR="00AF2442">
        <w:rPr>
          <w:rFonts w:ascii="Times New Roman" w:hAnsi="Times New Roman"/>
        </w:rPr>
        <w:t>e whether or not to do them</w:t>
      </w:r>
      <w:r w:rsidRPr="00D308F3">
        <w:rPr>
          <w:rFonts w:ascii="Times New Roman" w:hAnsi="Times New Roman"/>
        </w:rPr>
        <w:t>, that I must do at least fifty sit-ups every morning if I am to achieve my desired level of fitness.</w:t>
      </w:r>
      <w:r w:rsidR="00CB586A">
        <w:rPr>
          <w:rFonts w:ascii="Times New Roman" w:hAnsi="Times New Roman"/>
        </w:rPr>
        <w:t xml:space="preserve"> (Joyce, 2005)</w:t>
      </w:r>
      <w:r w:rsidRPr="00D308F3">
        <w:rPr>
          <w:rFonts w:ascii="Times New Roman" w:hAnsi="Times New Roman"/>
        </w:rPr>
        <w:t xml:space="preserve"> </w:t>
      </w:r>
      <w:r w:rsidR="002E7203" w:rsidRPr="00D308F3">
        <w:rPr>
          <w:rFonts w:ascii="Times New Roman" w:hAnsi="Times New Roman"/>
        </w:rPr>
        <w:t xml:space="preserve">As it happens this is not </w:t>
      </w:r>
      <w:r w:rsidR="002E7203" w:rsidRPr="00D308F3">
        <w:rPr>
          <w:rFonts w:ascii="Times New Roman" w:hAnsi="Times New Roman"/>
        </w:rPr>
        <w:lastRenderedPageBreak/>
        <w:t>true (a day off here</w:t>
      </w:r>
      <w:r w:rsidR="00960F16" w:rsidRPr="00D308F3">
        <w:rPr>
          <w:rFonts w:ascii="Times New Roman" w:hAnsi="Times New Roman"/>
        </w:rPr>
        <w:t xml:space="preserve"> and there will not materially affect</w:t>
      </w:r>
      <w:r w:rsidR="002E7203" w:rsidRPr="00D308F3">
        <w:rPr>
          <w:rFonts w:ascii="Times New Roman" w:hAnsi="Times New Roman"/>
        </w:rPr>
        <w:t xml:space="preserve"> the level of fitness I end up with), but because I am too ready to slack off, I had better privilege the thought that I need to do it </w:t>
      </w:r>
      <w:r w:rsidR="002E7203" w:rsidRPr="00D308F3">
        <w:rPr>
          <w:rFonts w:ascii="Times New Roman" w:hAnsi="Times New Roman"/>
          <w:i/>
        </w:rPr>
        <w:t xml:space="preserve">every </w:t>
      </w:r>
      <w:r w:rsidR="002E7203" w:rsidRPr="00D308F3">
        <w:rPr>
          <w:rFonts w:ascii="Times New Roman" w:hAnsi="Times New Roman"/>
        </w:rPr>
        <w:t xml:space="preserve">morning, in the sense of not giving any real deliberative weight to the alternatives when weighing up whether to hit the floor </w:t>
      </w:r>
      <w:r w:rsidR="009A50B1" w:rsidRPr="00D308F3">
        <w:rPr>
          <w:rFonts w:ascii="Times New Roman" w:hAnsi="Times New Roman"/>
        </w:rPr>
        <w:t xml:space="preserve">or not on each particular morning, because </w:t>
      </w:r>
      <w:r w:rsidR="009D3C36" w:rsidRPr="00D308F3">
        <w:rPr>
          <w:rFonts w:ascii="Times New Roman" w:hAnsi="Times New Roman"/>
        </w:rPr>
        <w:t xml:space="preserve">on any particular morning when I give real deliberative weight to the thought that a day off wouldn't necessarily hurt, I will take the day off (regardless of how many other days I've taken off recently). That would be alright once in a while, but generally I had better avoid it. I could achieve the same result </w:t>
      </w:r>
      <w:r w:rsidR="009D3C36" w:rsidRPr="00D308F3">
        <w:rPr>
          <w:rFonts w:ascii="Times New Roman" w:hAnsi="Times New Roman"/>
          <w:i/>
        </w:rPr>
        <w:t>in re</w:t>
      </w:r>
      <w:r w:rsidR="009D3C36" w:rsidRPr="00D308F3">
        <w:rPr>
          <w:rFonts w:ascii="Times New Roman" w:hAnsi="Times New Roman"/>
        </w:rPr>
        <w:t xml:space="preserve"> my sit-ups by getting myself to </w:t>
      </w:r>
      <w:r w:rsidR="009D3C36" w:rsidRPr="00D308F3">
        <w:rPr>
          <w:rFonts w:ascii="Times New Roman" w:hAnsi="Times New Roman"/>
          <w:i/>
        </w:rPr>
        <w:t>believe</w:t>
      </w:r>
      <w:r w:rsidR="009D3C36" w:rsidRPr="00D308F3">
        <w:rPr>
          <w:rFonts w:ascii="Times New Roman" w:hAnsi="Times New Roman"/>
        </w:rPr>
        <w:t xml:space="preserve"> that I need to do fifty every morning (because believing that </w:t>
      </w:r>
      <w:r w:rsidR="009D3C36" w:rsidRPr="00D308F3">
        <w:rPr>
          <w:rFonts w:ascii="Times New Roman" w:hAnsi="Times New Roman"/>
          <w:i/>
        </w:rPr>
        <w:t>p</w:t>
      </w:r>
      <w:r w:rsidR="009D3C36" w:rsidRPr="00D308F3">
        <w:rPr>
          <w:rFonts w:ascii="Times New Roman" w:hAnsi="Times New Roman"/>
        </w:rPr>
        <w:t xml:space="preserve"> is a type of privileging), but since it is not true that I need to do fifty, and especially since I </w:t>
      </w:r>
      <w:r w:rsidR="009D3C36" w:rsidRPr="00D308F3">
        <w:rPr>
          <w:rFonts w:ascii="Times New Roman" w:hAnsi="Times New Roman"/>
          <w:i/>
        </w:rPr>
        <w:t xml:space="preserve">know </w:t>
      </w:r>
      <w:r w:rsidR="009D3C36" w:rsidRPr="00D308F3">
        <w:rPr>
          <w:rFonts w:ascii="Times New Roman" w:hAnsi="Times New Roman"/>
        </w:rPr>
        <w:t>that it's not true, it would be better, presumably, to privilege the thought that I need to locally, just in the context of thinking each morning about whether I should do some sit-ups as part of my morning routine (and perhaps, where relevant, when thinking about long term strategies such as setting my regular alarm early enough to leave time for doing them each morning)</w:t>
      </w:r>
      <w:r w:rsidR="007B356E" w:rsidRPr="00D308F3">
        <w:rPr>
          <w:rFonts w:ascii="Times New Roman" w:hAnsi="Times New Roman"/>
        </w:rPr>
        <w:t>, and not to believe it</w:t>
      </w:r>
      <w:r w:rsidR="009D3C36" w:rsidRPr="00D308F3">
        <w:rPr>
          <w:rFonts w:ascii="Times New Roman" w:hAnsi="Times New Roman"/>
        </w:rPr>
        <w:t xml:space="preserve">. </w:t>
      </w:r>
      <w:r w:rsidR="009E3D83" w:rsidRPr="00D308F3">
        <w:rPr>
          <w:rFonts w:ascii="Times New Roman" w:hAnsi="Times New Roman"/>
        </w:rPr>
        <w:t>When asked, in the context of a casual conversatio</w:t>
      </w:r>
      <w:r w:rsidR="0006117C" w:rsidRPr="00D308F3">
        <w:rPr>
          <w:rFonts w:ascii="Times New Roman" w:hAnsi="Times New Roman"/>
        </w:rPr>
        <w:t>n about the structure of</w:t>
      </w:r>
      <w:r w:rsidR="009E3D83" w:rsidRPr="00D308F3">
        <w:rPr>
          <w:rFonts w:ascii="Times New Roman" w:hAnsi="Times New Roman"/>
        </w:rPr>
        <w:t xml:space="preserve"> the abdominal muscles, whether one needs to do fifty sit-ups </w:t>
      </w:r>
      <w:r w:rsidR="009E3D83" w:rsidRPr="00D308F3">
        <w:rPr>
          <w:rFonts w:ascii="Times New Roman" w:hAnsi="Times New Roman"/>
          <w:i/>
        </w:rPr>
        <w:t>every</w:t>
      </w:r>
      <w:r w:rsidR="009E3D83" w:rsidRPr="00D308F3">
        <w:rPr>
          <w:rFonts w:ascii="Times New Roman" w:hAnsi="Times New Roman"/>
        </w:rPr>
        <w:t xml:space="preserve"> morning to significantly strengthen them, I need not privilege the thought that one does (much less that </w:t>
      </w:r>
      <w:r w:rsidR="009E3D83" w:rsidRPr="00D308F3">
        <w:rPr>
          <w:rFonts w:ascii="Times New Roman" w:hAnsi="Times New Roman"/>
          <w:i/>
        </w:rPr>
        <w:t>I</w:t>
      </w:r>
      <w:r w:rsidR="009E3D83" w:rsidRPr="00D308F3">
        <w:rPr>
          <w:rFonts w:ascii="Times New Roman" w:hAnsi="Times New Roman"/>
        </w:rPr>
        <w:t xml:space="preserve"> do) at all, and indeed I had better assert the contrary, which I know to be true.</w:t>
      </w:r>
    </w:p>
    <w:p w14:paraId="0CA7772E" w14:textId="77777777" w:rsidR="00607FC0" w:rsidRDefault="009D3C36" w:rsidP="00407F30">
      <w:pPr>
        <w:rPr>
          <w:rFonts w:ascii="Times New Roman" w:hAnsi="Times New Roman"/>
        </w:rPr>
      </w:pPr>
      <w:r w:rsidRPr="00D308F3">
        <w:rPr>
          <w:rFonts w:ascii="Times New Roman" w:hAnsi="Times New Roman"/>
        </w:rPr>
        <w:tab/>
      </w:r>
    </w:p>
    <w:p w14:paraId="0F93E672" w14:textId="77777777" w:rsidR="0092752E" w:rsidRPr="00D308F3" w:rsidRDefault="00D25DD4" w:rsidP="00407F30">
      <w:pPr>
        <w:rPr>
          <w:rFonts w:ascii="Times New Roman" w:hAnsi="Times New Roman"/>
        </w:rPr>
      </w:pPr>
      <w:r w:rsidRPr="00D308F3">
        <w:rPr>
          <w:rFonts w:ascii="Times New Roman" w:hAnsi="Times New Roman"/>
        </w:rPr>
        <w:t>In a similar way, one privileges the thought that Sherlock Holmes lived on Baker Street in so far as one takes that as presupposed in the context of discussing the plot of a Sherlock Holmes story. In such a context, one is not indifferent, so far as one's presuppositions are concerned,</w:t>
      </w:r>
      <w:r w:rsidR="00AC57BD" w:rsidRPr="00D308F3">
        <w:rPr>
          <w:rFonts w:ascii="Times New Roman" w:hAnsi="Times New Roman"/>
        </w:rPr>
        <w:t xml:space="preserve"> between that</w:t>
      </w:r>
      <w:r w:rsidRPr="00D308F3">
        <w:rPr>
          <w:rFonts w:ascii="Times New Roman" w:hAnsi="Times New Roman"/>
        </w:rPr>
        <w:t xml:space="preserve"> thought and the thought that Homes lived on the Euston Road. The former thought enjoys a privilege in the context which the latter decidedly does not. (For a similar link between </w:t>
      </w:r>
      <w:r w:rsidR="00C651E7" w:rsidRPr="00D308F3">
        <w:rPr>
          <w:rFonts w:ascii="Times New Roman" w:hAnsi="Times New Roman"/>
        </w:rPr>
        <w:t>'</w:t>
      </w:r>
      <w:r w:rsidRPr="00D308F3">
        <w:rPr>
          <w:rFonts w:ascii="Times New Roman" w:hAnsi="Times New Roman"/>
        </w:rPr>
        <w:t>acceptance</w:t>
      </w:r>
      <w:r w:rsidR="00C651E7" w:rsidRPr="00D308F3">
        <w:rPr>
          <w:rFonts w:ascii="Times New Roman" w:hAnsi="Times New Roman"/>
        </w:rPr>
        <w:t>'</w:t>
      </w:r>
      <w:r w:rsidRPr="00D308F3">
        <w:rPr>
          <w:rFonts w:ascii="Times New Roman" w:hAnsi="Times New Roman"/>
        </w:rPr>
        <w:t xml:space="preserve"> and</w:t>
      </w:r>
      <w:r w:rsidR="005C0D7A" w:rsidRPr="00D308F3">
        <w:rPr>
          <w:rFonts w:ascii="Times New Roman" w:hAnsi="Times New Roman"/>
        </w:rPr>
        <w:t xml:space="preserve"> presupposition, see Stalnaker, 1984</w:t>
      </w:r>
      <w:r w:rsidR="006247DC" w:rsidRPr="00D308F3">
        <w:rPr>
          <w:rFonts w:ascii="Times New Roman" w:hAnsi="Times New Roman"/>
          <w:b/>
        </w:rPr>
        <w:t xml:space="preserve">: </w:t>
      </w:r>
      <w:r w:rsidR="00292E91">
        <w:rPr>
          <w:rFonts w:ascii="Times New Roman" w:hAnsi="Times New Roman"/>
        </w:rPr>
        <w:t>C</w:t>
      </w:r>
      <w:r w:rsidR="006247DC" w:rsidRPr="00D308F3">
        <w:rPr>
          <w:rFonts w:ascii="Times New Roman" w:hAnsi="Times New Roman"/>
        </w:rPr>
        <w:t>h. 5</w:t>
      </w:r>
      <w:r w:rsidR="005C0D7A" w:rsidRPr="00D308F3">
        <w:rPr>
          <w:rFonts w:ascii="Times New Roman" w:hAnsi="Times New Roman"/>
        </w:rPr>
        <w:t>.</w:t>
      </w:r>
      <w:r w:rsidR="006247DC" w:rsidRPr="00D308F3">
        <w:rPr>
          <w:rFonts w:ascii="Times New Roman" w:hAnsi="Times New Roman"/>
        </w:rPr>
        <w:t>)</w:t>
      </w:r>
      <w:r w:rsidR="00D86E26" w:rsidRPr="00D308F3">
        <w:rPr>
          <w:rFonts w:ascii="Times New Roman" w:hAnsi="Times New Roman"/>
        </w:rPr>
        <w:t xml:space="preserve"> </w:t>
      </w:r>
    </w:p>
    <w:p w14:paraId="37FC68E0" w14:textId="77777777" w:rsidR="003745B5" w:rsidRDefault="00E70E68" w:rsidP="00407F30">
      <w:pPr>
        <w:rPr>
          <w:rFonts w:ascii="Times New Roman" w:hAnsi="Times New Roman"/>
        </w:rPr>
      </w:pPr>
      <w:r w:rsidRPr="00D308F3">
        <w:rPr>
          <w:rFonts w:ascii="Times New Roman" w:hAnsi="Times New Roman"/>
        </w:rPr>
        <w:tab/>
      </w:r>
    </w:p>
    <w:p w14:paraId="69501B76" w14:textId="77777777" w:rsidR="0072140B" w:rsidRPr="00D308F3" w:rsidRDefault="00AF5E59" w:rsidP="00407F30">
      <w:pPr>
        <w:rPr>
          <w:rFonts w:ascii="Times New Roman" w:hAnsi="Times New Roman"/>
        </w:rPr>
      </w:pPr>
      <w:r>
        <w:rPr>
          <w:rFonts w:ascii="Times New Roman" w:hAnsi="Times New Roman"/>
        </w:rPr>
        <w:t xml:space="preserve">Now, when </w:t>
      </w:r>
      <w:r w:rsidR="00E70E68" w:rsidRPr="00D308F3">
        <w:rPr>
          <w:rFonts w:ascii="Times New Roman" w:hAnsi="Times New Roman"/>
        </w:rPr>
        <w:t>Lipton speaks of his immersion in the religious life and in particular his attitudes to some of the claims of the religious</w:t>
      </w:r>
      <w:r w:rsidR="00C471E8" w:rsidRPr="00D308F3">
        <w:rPr>
          <w:rFonts w:ascii="Times New Roman" w:hAnsi="Times New Roman"/>
        </w:rPr>
        <w:t xml:space="preserve"> tradition</w:t>
      </w:r>
      <w:r w:rsidR="00E70E68" w:rsidRPr="00D308F3">
        <w:rPr>
          <w:rFonts w:ascii="Times New Roman" w:hAnsi="Times New Roman"/>
        </w:rPr>
        <w:t xml:space="preserve"> and </w:t>
      </w:r>
      <w:r w:rsidR="00C471E8" w:rsidRPr="00D308F3">
        <w:rPr>
          <w:rFonts w:ascii="Times New Roman" w:hAnsi="Times New Roman"/>
        </w:rPr>
        <w:t>texts</w:t>
      </w:r>
      <w:r w:rsidR="00E70E68" w:rsidRPr="00D308F3">
        <w:rPr>
          <w:rFonts w:ascii="Times New Roman" w:hAnsi="Times New Roman"/>
        </w:rPr>
        <w:t xml:space="preserve"> which shape that life, I think he is recognisably describing another sort of</w:t>
      </w:r>
      <w:r w:rsidR="00575865" w:rsidRPr="00D308F3">
        <w:rPr>
          <w:rFonts w:ascii="Times New Roman" w:hAnsi="Times New Roman"/>
        </w:rPr>
        <w:t xml:space="preserve"> non-doxastic</w:t>
      </w:r>
      <w:r w:rsidR="00E70E68" w:rsidRPr="00D308F3">
        <w:rPr>
          <w:rFonts w:ascii="Times New Roman" w:hAnsi="Times New Roman"/>
        </w:rPr>
        <w:t xml:space="preserve"> privileging</w:t>
      </w:r>
      <w:r w:rsidR="00575865" w:rsidRPr="00D308F3">
        <w:rPr>
          <w:rFonts w:ascii="Times New Roman" w:hAnsi="Times New Roman"/>
        </w:rPr>
        <w:t>.</w:t>
      </w:r>
      <w:r w:rsidR="006759D0" w:rsidRPr="00D308F3">
        <w:rPr>
          <w:rFonts w:ascii="Times New Roman" w:hAnsi="Times New Roman"/>
        </w:rPr>
        <w:t xml:space="preserve"> Lipton says that according to van Fraasen's (1980) constructive empiricism,</w:t>
      </w:r>
      <w:r w:rsidR="00462FA8" w:rsidRPr="00D308F3">
        <w:rPr>
          <w:rFonts w:ascii="Times New Roman" w:hAnsi="Times New Roman"/>
        </w:rPr>
        <w:t xml:space="preserve"> </w:t>
      </w:r>
      <w:r w:rsidR="006759D0" w:rsidRPr="00D308F3">
        <w:rPr>
          <w:rFonts w:ascii="Times New Roman" w:hAnsi="Times New Roman"/>
        </w:rPr>
        <w:t>'[a]cceptance is not just partial belief; it is also a kind of commitment to use the resources of the [scientific] theory', and similarly that what he (Lipton) has in mind is that 'in accepting a religious text we not only believe parts of it; we also commit ourselves to using the text as a tool for thought, as a way of thinking a</w:t>
      </w:r>
      <w:r>
        <w:rPr>
          <w:rFonts w:ascii="Times New Roman" w:hAnsi="Times New Roman"/>
        </w:rPr>
        <w:t xml:space="preserve">bout our world' (Lipton, 2007: </w:t>
      </w:r>
      <w:r w:rsidR="008F3C52" w:rsidRPr="00D308F3">
        <w:rPr>
          <w:rFonts w:ascii="Times New Roman" w:hAnsi="Times New Roman"/>
        </w:rPr>
        <w:t xml:space="preserve">45). </w:t>
      </w:r>
      <w:r w:rsidR="00075456" w:rsidRPr="00D308F3">
        <w:rPr>
          <w:rFonts w:ascii="Times New Roman" w:hAnsi="Times New Roman"/>
        </w:rPr>
        <w:t xml:space="preserve">Whatever is involved in using a set of religious claims as a tool for thinking about our world, it </w:t>
      </w:r>
      <w:r w:rsidR="006679DC" w:rsidRPr="00D308F3">
        <w:rPr>
          <w:rFonts w:ascii="Times New Roman" w:hAnsi="Times New Roman"/>
        </w:rPr>
        <w:t xml:space="preserve">must in part be a matter of privileging some claims over their contraries. </w:t>
      </w:r>
    </w:p>
    <w:p w14:paraId="413A5FA6" w14:textId="77777777" w:rsidR="003A6F4F" w:rsidRDefault="0072140B" w:rsidP="00407F30">
      <w:pPr>
        <w:rPr>
          <w:rFonts w:ascii="Times New Roman" w:hAnsi="Times New Roman"/>
        </w:rPr>
      </w:pPr>
      <w:r w:rsidRPr="00D308F3">
        <w:rPr>
          <w:rFonts w:ascii="Times New Roman" w:hAnsi="Times New Roman"/>
        </w:rPr>
        <w:tab/>
      </w:r>
    </w:p>
    <w:p w14:paraId="77743EB7" w14:textId="77777777" w:rsidR="00C471E8" w:rsidRPr="00D308F3" w:rsidRDefault="006679DC" w:rsidP="00407F30">
      <w:pPr>
        <w:rPr>
          <w:rFonts w:ascii="Times New Roman" w:hAnsi="Times New Roman"/>
        </w:rPr>
      </w:pPr>
      <w:r w:rsidRPr="00D308F3">
        <w:rPr>
          <w:rFonts w:ascii="Times New Roman" w:hAnsi="Times New Roman"/>
        </w:rPr>
        <w:t>A model for this is afforded by Hartry Field</w:t>
      </w:r>
      <w:r w:rsidR="0065279A" w:rsidRPr="00D308F3">
        <w:rPr>
          <w:rFonts w:ascii="Times New Roman" w:hAnsi="Times New Roman"/>
        </w:rPr>
        <w:t>'</w:t>
      </w:r>
      <w:r w:rsidRPr="00D308F3">
        <w:rPr>
          <w:rFonts w:ascii="Times New Roman" w:hAnsi="Times New Roman"/>
        </w:rPr>
        <w:t xml:space="preserve">s (1980; 1989) work on mathematical fictionalism. </w:t>
      </w:r>
      <w:r w:rsidR="006375FB" w:rsidRPr="00D308F3">
        <w:rPr>
          <w:rFonts w:ascii="Times New Roman" w:hAnsi="Times New Roman"/>
        </w:rPr>
        <w:t>Field argues that mathematical claims about numbers are all false, because there are no numbers (nor sets, no</w:t>
      </w:r>
      <w:r w:rsidR="0065279A" w:rsidRPr="00D308F3">
        <w:rPr>
          <w:rFonts w:ascii="Times New Roman" w:hAnsi="Times New Roman"/>
        </w:rPr>
        <w:t>r</w:t>
      </w:r>
      <w:r w:rsidR="006375FB" w:rsidRPr="00D308F3">
        <w:rPr>
          <w:rFonts w:ascii="Times New Roman" w:hAnsi="Times New Roman"/>
        </w:rPr>
        <w:t xml:space="preserve"> functions).</w:t>
      </w:r>
      <w:r w:rsidR="009114F0" w:rsidRPr="00D308F3">
        <w:rPr>
          <w:rFonts w:ascii="Times New Roman" w:hAnsi="Times New Roman"/>
        </w:rPr>
        <w:t xml:space="preserve"> </w:t>
      </w:r>
      <w:r w:rsidR="0065279A" w:rsidRPr="00D308F3">
        <w:rPr>
          <w:rFonts w:ascii="Times New Roman" w:hAnsi="Times New Roman"/>
        </w:rPr>
        <w:t xml:space="preserve">Nonetheless, we can legitimately </w:t>
      </w:r>
      <w:r w:rsidR="003A6F4F">
        <w:rPr>
          <w:rFonts w:ascii="Times New Roman" w:hAnsi="Times New Roman"/>
        </w:rPr>
        <w:t>employ mathematical reasoning –</w:t>
      </w:r>
      <w:r w:rsidR="0065279A" w:rsidRPr="00D308F3">
        <w:rPr>
          <w:rFonts w:ascii="Times New Roman" w:hAnsi="Times New Roman"/>
        </w:rPr>
        <w:t xml:space="preserve"> in the course of which we are required to take it that, for example, twice two is four, and n</w:t>
      </w:r>
      <w:r w:rsidR="003A6F4F">
        <w:rPr>
          <w:rFonts w:ascii="Times New Roman" w:hAnsi="Times New Roman"/>
        </w:rPr>
        <w:t>ot five or six or seven, etc. –</w:t>
      </w:r>
      <w:r w:rsidR="0065279A" w:rsidRPr="00D308F3">
        <w:rPr>
          <w:rFonts w:ascii="Times New Roman" w:hAnsi="Times New Roman"/>
        </w:rPr>
        <w:t xml:space="preserve"> because the mathematical conclusions we reach in (good cases of) such reasoning tell us something about what the world is like, not mathematically but physically: calculations about physical magnitudes and so forth which would be enormously long-winded</w:t>
      </w:r>
      <w:r w:rsidR="00C810CF" w:rsidRPr="00D308F3">
        <w:rPr>
          <w:rFonts w:ascii="Times New Roman" w:hAnsi="Times New Roman"/>
        </w:rPr>
        <w:t xml:space="preserve"> and difficult</w:t>
      </w:r>
      <w:r w:rsidR="0065279A" w:rsidRPr="00D308F3">
        <w:rPr>
          <w:rFonts w:ascii="Times New Roman" w:hAnsi="Times New Roman"/>
        </w:rPr>
        <w:t xml:space="preserve"> if carried out in the language of Field's 'nominalised physics' (purged of reference to or quantification over numbers) </w:t>
      </w:r>
      <w:r w:rsidR="00C810CF" w:rsidRPr="00D308F3">
        <w:rPr>
          <w:rFonts w:ascii="Times New Roman" w:hAnsi="Times New Roman"/>
        </w:rPr>
        <w:t xml:space="preserve">can be modelled in mathematical calculations which are provably 'conservative' with respect to the physical facts, meaning that from the conclusions of one's mathematical reasoning can be read off the facts about the physical world. </w:t>
      </w:r>
      <w:r w:rsidR="008B2727" w:rsidRPr="00D308F3">
        <w:rPr>
          <w:rFonts w:ascii="Times New Roman" w:hAnsi="Times New Roman"/>
        </w:rPr>
        <w:t>Mathematical claims, then, can and pragmatically ought to be accepted in some contexts as tools for calculation, though they ought not t</w:t>
      </w:r>
      <w:r w:rsidR="003A6F4F">
        <w:rPr>
          <w:rFonts w:ascii="Times New Roman" w:hAnsi="Times New Roman"/>
        </w:rPr>
        <w:t>o be believed</w:t>
      </w:r>
      <w:r w:rsidR="008B2727" w:rsidRPr="00D308F3">
        <w:rPr>
          <w:rFonts w:ascii="Times New Roman" w:hAnsi="Times New Roman"/>
        </w:rPr>
        <w:t xml:space="preserve">. </w:t>
      </w:r>
      <w:r w:rsidR="00256218" w:rsidRPr="00D308F3">
        <w:rPr>
          <w:rFonts w:ascii="Times New Roman" w:hAnsi="Times New Roman"/>
        </w:rPr>
        <w:t xml:space="preserve">(Other mathematical fictionalists, such as Yablo (2005) and Leng (2010) emphasise that mathematics </w:t>
      </w:r>
      <w:r w:rsidR="00256218" w:rsidRPr="00D308F3">
        <w:rPr>
          <w:rFonts w:ascii="Times New Roman" w:hAnsi="Times New Roman"/>
        </w:rPr>
        <w:lastRenderedPageBreak/>
        <w:t xml:space="preserve">might be useful or indispensible for </w:t>
      </w:r>
      <w:r w:rsidR="00256218" w:rsidRPr="00D308F3">
        <w:rPr>
          <w:rFonts w:ascii="Times New Roman" w:hAnsi="Times New Roman"/>
          <w:i/>
        </w:rPr>
        <w:t>representing</w:t>
      </w:r>
      <w:r w:rsidR="00256218" w:rsidRPr="00D308F3">
        <w:rPr>
          <w:rFonts w:ascii="Times New Roman" w:hAnsi="Times New Roman"/>
        </w:rPr>
        <w:t xml:space="preserve"> some facts, not just calculating them, whether or not any of the relevant mathematical claims are literally true.)</w:t>
      </w:r>
      <w:r w:rsidR="004F54EA" w:rsidRPr="00D308F3">
        <w:rPr>
          <w:rFonts w:ascii="Times New Roman" w:hAnsi="Times New Roman"/>
        </w:rPr>
        <w:t xml:space="preserve"> </w:t>
      </w:r>
      <w:r w:rsidR="00F2295B" w:rsidRPr="00D308F3">
        <w:rPr>
          <w:rFonts w:ascii="Times New Roman" w:hAnsi="Times New Roman"/>
        </w:rPr>
        <w:t xml:space="preserve">For Field and the other mathematical fictionalists, mathematics is a way of thinking about our world, but one need not believe the claims through which one is thinking. </w:t>
      </w:r>
      <w:r w:rsidR="00F7150A" w:rsidRPr="00D308F3">
        <w:rPr>
          <w:rFonts w:ascii="Times New Roman" w:hAnsi="Times New Roman"/>
        </w:rPr>
        <w:t xml:space="preserve">Lipton, I take it, is suggesting a structurally similar idea: we might think through moral problems and other things about our world by employing a structured system of claims which are useful for bringing certain facts or values to light even though they are claims which, in other contexts, we have every reason to reject. </w:t>
      </w:r>
      <w:r w:rsidR="0047258C" w:rsidRPr="00D308F3">
        <w:rPr>
          <w:rFonts w:ascii="Times New Roman" w:hAnsi="Times New Roman"/>
        </w:rPr>
        <w:t>And employing such a system of claims inv</w:t>
      </w:r>
      <w:r w:rsidR="004467B6">
        <w:rPr>
          <w:rFonts w:ascii="Times New Roman" w:hAnsi="Times New Roman"/>
        </w:rPr>
        <w:t>olves privileging some claims –</w:t>
      </w:r>
      <w:r w:rsidR="0047258C" w:rsidRPr="00D308F3">
        <w:rPr>
          <w:rFonts w:ascii="Times New Roman" w:hAnsi="Times New Roman"/>
        </w:rPr>
        <w:t xml:space="preserve"> it involves, perhaps, thinking of the world as one in which a providential God exists </w:t>
      </w:r>
      <w:r w:rsidR="0047258C" w:rsidRPr="00D308F3">
        <w:rPr>
          <w:rFonts w:ascii="Times New Roman" w:hAnsi="Times New Roman"/>
          <w:i/>
        </w:rPr>
        <w:t>rather than</w:t>
      </w:r>
      <w:r w:rsidR="0047258C" w:rsidRPr="00D308F3">
        <w:rPr>
          <w:rFonts w:ascii="Times New Roman" w:hAnsi="Times New Roman"/>
        </w:rPr>
        <w:t xml:space="preserve"> as one in which such a God does not exist</w:t>
      </w:r>
      <w:r w:rsidR="007850C3" w:rsidRPr="00D308F3">
        <w:rPr>
          <w:rFonts w:ascii="Times New Roman" w:hAnsi="Times New Roman"/>
        </w:rPr>
        <w:t xml:space="preserve"> (in the relevant deliberative context, at least)</w:t>
      </w:r>
      <w:r w:rsidR="0047258C" w:rsidRPr="00D308F3">
        <w:rPr>
          <w:rFonts w:ascii="Times New Roman" w:hAnsi="Times New Roman"/>
        </w:rPr>
        <w:t xml:space="preserve">. </w:t>
      </w:r>
    </w:p>
    <w:p w14:paraId="4196E366" w14:textId="77777777" w:rsidR="004467B6" w:rsidRDefault="004F54EA" w:rsidP="00407F30">
      <w:pPr>
        <w:rPr>
          <w:rFonts w:ascii="Times New Roman" w:hAnsi="Times New Roman"/>
        </w:rPr>
      </w:pPr>
      <w:r w:rsidRPr="00D308F3">
        <w:rPr>
          <w:rFonts w:ascii="Times New Roman" w:hAnsi="Times New Roman"/>
        </w:rPr>
        <w:tab/>
      </w:r>
    </w:p>
    <w:p w14:paraId="549E8FB4" w14:textId="77777777" w:rsidR="00C471E8" w:rsidRPr="00D308F3" w:rsidRDefault="004F54EA" w:rsidP="00407F30">
      <w:pPr>
        <w:rPr>
          <w:rFonts w:ascii="Times New Roman" w:hAnsi="Times New Roman"/>
        </w:rPr>
      </w:pPr>
      <w:r w:rsidRPr="00D308F3">
        <w:rPr>
          <w:rFonts w:ascii="Times New Roman" w:hAnsi="Times New Roman"/>
        </w:rPr>
        <w:t>Again</w:t>
      </w:r>
      <w:r w:rsidR="00740680" w:rsidRPr="00D308F3">
        <w:rPr>
          <w:rFonts w:ascii="Times New Roman" w:hAnsi="Times New Roman"/>
        </w:rPr>
        <w:t>, whilst awe-</w:t>
      </w:r>
      <w:r w:rsidR="00C471E8" w:rsidRPr="00D308F3">
        <w:rPr>
          <w:rFonts w:ascii="Times New Roman" w:hAnsi="Times New Roman"/>
        </w:rPr>
        <w:t xml:space="preserve">inspiring experiences, or experiences in which the world strikes one as being imbued with a particular religious significance, </w:t>
      </w:r>
      <w:r w:rsidR="00FB2DEA" w:rsidRPr="00D308F3">
        <w:rPr>
          <w:rFonts w:ascii="Times New Roman" w:hAnsi="Times New Roman"/>
        </w:rPr>
        <w:t>might be the essence of what makes certain sorts of religiosit</w:t>
      </w:r>
      <w:r w:rsidR="007D1BD1">
        <w:rPr>
          <w:rFonts w:ascii="Times New Roman" w:hAnsi="Times New Roman"/>
        </w:rPr>
        <w:t>y authentically available</w:t>
      </w:r>
      <w:r w:rsidR="00FB2DEA" w:rsidRPr="00D308F3">
        <w:rPr>
          <w:rFonts w:ascii="Times New Roman" w:hAnsi="Times New Roman"/>
        </w:rPr>
        <w:t xml:space="preserve"> (in the way Wettstein and Lebens describe), it seems clear that the role of such experiences in making those sort</w:t>
      </w:r>
      <w:r w:rsidR="007D1BD1">
        <w:rPr>
          <w:rFonts w:ascii="Times New Roman" w:hAnsi="Times New Roman"/>
        </w:rPr>
        <w:t>s of religiosity available has</w:t>
      </w:r>
      <w:r w:rsidR="00FB2DEA" w:rsidRPr="00D308F3">
        <w:rPr>
          <w:rFonts w:ascii="Times New Roman" w:hAnsi="Times New Roman"/>
        </w:rPr>
        <w:t xml:space="preserve"> much to do with making certain religious claims (about the presence of God in the world, for example) </w:t>
      </w:r>
      <w:r w:rsidR="00FB2DEA" w:rsidRPr="00D308F3">
        <w:rPr>
          <w:rFonts w:ascii="Times New Roman" w:hAnsi="Times New Roman"/>
          <w:i/>
        </w:rPr>
        <w:t>salient</w:t>
      </w:r>
      <w:r w:rsidR="00FB2DEA" w:rsidRPr="00D308F3">
        <w:rPr>
          <w:rFonts w:ascii="Times New Roman" w:hAnsi="Times New Roman"/>
        </w:rPr>
        <w:t xml:space="preserve"> in a distinctive way. It would be no good for a person to experience the world as imbued with religious significance and to try to enter authentically into the religious life if they did not privilege the relevant religious claims in some way</w:t>
      </w:r>
      <w:r w:rsidR="00E36700" w:rsidRPr="00D308F3">
        <w:rPr>
          <w:rFonts w:ascii="Times New Roman" w:hAnsi="Times New Roman"/>
        </w:rPr>
        <w:t xml:space="preserve">. The role make-believe, or phenomenology in general, plays in making authentic religiosity available is </w:t>
      </w:r>
      <w:r w:rsidR="00466D20" w:rsidRPr="00D308F3">
        <w:rPr>
          <w:rFonts w:ascii="Times New Roman" w:hAnsi="Times New Roman"/>
        </w:rPr>
        <w:t>to give a person a reason to privilege the r</w:t>
      </w:r>
      <w:r w:rsidR="005A6EB2" w:rsidRPr="00D308F3">
        <w:rPr>
          <w:rFonts w:ascii="Times New Roman" w:hAnsi="Times New Roman"/>
        </w:rPr>
        <w:t>eligious claims which authentic</w:t>
      </w:r>
      <w:r w:rsidR="00FB2DEA" w:rsidRPr="00D308F3">
        <w:rPr>
          <w:rFonts w:ascii="Times New Roman" w:hAnsi="Times New Roman"/>
        </w:rPr>
        <w:t xml:space="preserve"> </w:t>
      </w:r>
      <w:r w:rsidR="008544C3" w:rsidRPr="00D308F3">
        <w:rPr>
          <w:rFonts w:ascii="Times New Roman" w:hAnsi="Times New Roman"/>
        </w:rPr>
        <w:t>engagement in a particular form of religious life requires privileging</w:t>
      </w:r>
      <w:r w:rsidR="00B96CF9">
        <w:rPr>
          <w:rFonts w:ascii="Times New Roman" w:hAnsi="Times New Roman"/>
        </w:rPr>
        <w:t xml:space="preserve"> – or to give them the psychological impetus to do so</w:t>
      </w:r>
      <w:r w:rsidR="008544C3" w:rsidRPr="00D308F3">
        <w:rPr>
          <w:rFonts w:ascii="Times New Roman" w:hAnsi="Times New Roman"/>
        </w:rPr>
        <w:t xml:space="preserve">. </w:t>
      </w:r>
    </w:p>
    <w:p w14:paraId="61FBC973" w14:textId="77777777" w:rsidR="00F31324" w:rsidRDefault="00740680" w:rsidP="00407F30">
      <w:pPr>
        <w:rPr>
          <w:rFonts w:ascii="Times New Roman" w:hAnsi="Times New Roman"/>
        </w:rPr>
      </w:pPr>
      <w:r w:rsidRPr="00D308F3">
        <w:rPr>
          <w:rFonts w:ascii="Times New Roman" w:hAnsi="Times New Roman"/>
        </w:rPr>
        <w:tab/>
      </w:r>
    </w:p>
    <w:p w14:paraId="136C318C" w14:textId="77777777" w:rsidR="00D25DD4" w:rsidRPr="00D308F3" w:rsidRDefault="00740680" w:rsidP="00407F30">
      <w:pPr>
        <w:rPr>
          <w:rFonts w:ascii="Times New Roman" w:hAnsi="Times New Roman"/>
        </w:rPr>
      </w:pPr>
      <w:r w:rsidRPr="00D308F3">
        <w:rPr>
          <w:rFonts w:ascii="Times New Roman" w:hAnsi="Times New Roman"/>
        </w:rPr>
        <w:t xml:space="preserve">In order to answer my question though, about precisely what sort of faith I lack but which some of my fellow doxastic atheists manifest, I need to say more. I must explain </w:t>
      </w:r>
      <w:r w:rsidR="00155814" w:rsidRPr="00D308F3">
        <w:rPr>
          <w:rFonts w:ascii="Times New Roman" w:hAnsi="Times New Roman"/>
        </w:rPr>
        <w:t xml:space="preserve">why privileging the thought that God exists simply for the </w:t>
      </w:r>
      <w:r w:rsidR="007641A6">
        <w:rPr>
          <w:rFonts w:ascii="Times New Roman" w:hAnsi="Times New Roman"/>
        </w:rPr>
        <w:t>sake of intellectual curiosity (</w:t>
      </w:r>
      <w:r w:rsidR="00155814" w:rsidRPr="00D308F3">
        <w:rPr>
          <w:rFonts w:ascii="Times New Roman" w:hAnsi="Times New Roman"/>
        </w:rPr>
        <w:t>simply to see wh</w:t>
      </w:r>
      <w:r w:rsidR="007641A6">
        <w:rPr>
          <w:rFonts w:ascii="Times New Roman" w:hAnsi="Times New Roman"/>
        </w:rPr>
        <w:t>at follows from it, for example)</w:t>
      </w:r>
      <w:r w:rsidR="00155814" w:rsidRPr="00D308F3">
        <w:rPr>
          <w:rFonts w:ascii="Times New Roman" w:hAnsi="Times New Roman"/>
        </w:rPr>
        <w:t xml:space="preserve"> doesn't amount to the relevant sort of faith, for I can certainly do </w:t>
      </w:r>
      <w:r w:rsidR="00155814" w:rsidRPr="00D308F3">
        <w:rPr>
          <w:rFonts w:ascii="Times New Roman" w:hAnsi="Times New Roman"/>
          <w:i/>
        </w:rPr>
        <w:t>that</w:t>
      </w:r>
      <w:r w:rsidR="00155814" w:rsidRPr="00D308F3">
        <w:rPr>
          <w:rFonts w:ascii="Times New Roman" w:hAnsi="Times New Roman"/>
        </w:rPr>
        <w:t xml:space="preserve">, and perhaps I often do. </w:t>
      </w:r>
    </w:p>
    <w:p w14:paraId="38B5897F" w14:textId="77777777" w:rsidR="001A2249" w:rsidRDefault="00DD136A" w:rsidP="00407F30">
      <w:pPr>
        <w:rPr>
          <w:rFonts w:ascii="Times New Roman" w:hAnsi="Times New Roman"/>
        </w:rPr>
      </w:pPr>
      <w:r w:rsidRPr="00D308F3">
        <w:rPr>
          <w:rFonts w:ascii="Times New Roman" w:hAnsi="Times New Roman"/>
        </w:rPr>
        <w:tab/>
      </w:r>
    </w:p>
    <w:p w14:paraId="2768AB79" w14:textId="77777777" w:rsidR="00DD136A" w:rsidRPr="00D308F3" w:rsidRDefault="00DD136A" w:rsidP="00407F30">
      <w:pPr>
        <w:rPr>
          <w:rFonts w:ascii="Times New Roman" w:hAnsi="Times New Roman"/>
        </w:rPr>
      </w:pPr>
      <w:r w:rsidRPr="00D308F3">
        <w:rPr>
          <w:rFonts w:ascii="Times New Roman" w:hAnsi="Times New Roman"/>
        </w:rPr>
        <w:t>Space is short, so I will not</w:t>
      </w:r>
      <w:r w:rsidR="00C7329C" w:rsidRPr="00D308F3">
        <w:rPr>
          <w:rFonts w:ascii="Times New Roman" w:hAnsi="Times New Roman"/>
        </w:rPr>
        <w:t xml:space="preserve"> be able</w:t>
      </w:r>
      <w:r w:rsidRPr="00D308F3">
        <w:rPr>
          <w:rFonts w:ascii="Times New Roman" w:hAnsi="Times New Roman"/>
        </w:rPr>
        <w:t xml:space="preserve"> to spell out as much here as I would like. But the view I want to propose is this: what makes the difference, amongst doxastic atheists, between those who are capable of an authentic form of religiosity and those (such as me) who are not is that those who are </w:t>
      </w:r>
      <w:r w:rsidR="00E3176C" w:rsidRPr="00D308F3">
        <w:rPr>
          <w:rFonts w:ascii="Times New Roman" w:hAnsi="Times New Roman"/>
        </w:rPr>
        <w:t>privilege certain religious claims or doctrines</w:t>
      </w:r>
      <w:r w:rsidR="00F35653" w:rsidRPr="00D308F3">
        <w:rPr>
          <w:rFonts w:ascii="Times New Roman" w:hAnsi="Times New Roman"/>
        </w:rPr>
        <w:t>,</w:t>
      </w:r>
      <w:r w:rsidR="00E3176C" w:rsidRPr="00D308F3">
        <w:rPr>
          <w:rFonts w:ascii="Times New Roman" w:hAnsi="Times New Roman"/>
        </w:rPr>
        <w:t xml:space="preserve"> in a way</w:t>
      </w:r>
      <w:r w:rsidR="00F35653" w:rsidRPr="00D308F3">
        <w:rPr>
          <w:rFonts w:ascii="Times New Roman" w:hAnsi="Times New Roman"/>
        </w:rPr>
        <w:t>,</w:t>
      </w:r>
      <w:r w:rsidR="00E3176C" w:rsidRPr="00D308F3">
        <w:rPr>
          <w:rFonts w:ascii="Times New Roman" w:hAnsi="Times New Roman"/>
        </w:rPr>
        <w:t xml:space="preserve"> </w:t>
      </w:r>
      <w:r w:rsidR="00E3176C" w:rsidRPr="00D308F3">
        <w:rPr>
          <w:rFonts w:ascii="Times New Roman" w:hAnsi="Times New Roman"/>
          <w:i/>
        </w:rPr>
        <w:t>by necessity</w:t>
      </w:r>
      <w:r w:rsidR="00E3176C" w:rsidRPr="00D308F3">
        <w:rPr>
          <w:rFonts w:ascii="Times New Roman" w:hAnsi="Times New Roman"/>
        </w:rPr>
        <w:t xml:space="preserve">. </w:t>
      </w:r>
      <w:r w:rsidR="00F35653" w:rsidRPr="00D308F3">
        <w:rPr>
          <w:rFonts w:ascii="Times New Roman" w:hAnsi="Times New Roman"/>
        </w:rPr>
        <w:t xml:space="preserve">But what sort of necessity? Clearly they are not compelled to do so, or if they happen to be (if this is possible), it is not in virtue of that that they have the relevant sort of faith. Rather, the necessity in question is this: </w:t>
      </w:r>
      <w:r w:rsidR="00B8711E" w:rsidRPr="00D308F3">
        <w:rPr>
          <w:rFonts w:ascii="Times New Roman" w:hAnsi="Times New Roman"/>
        </w:rPr>
        <w:t xml:space="preserve">it is necessary for that person's (coherent) self-conception that they </w:t>
      </w:r>
      <w:r w:rsidR="00A62F15" w:rsidRPr="00D308F3">
        <w:rPr>
          <w:rFonts w:ascii="Times New Roman" w:hAnsi="Times New Roman"/>
        </w:rPr>
        <w:t xml:space="preserve">privilege that religious claim or doctrine over its rivals (i.e. over its negation and over treating all claims or doctrines about the subject matter equally or indifferently). </w:t>
      </w:r>
      <w:r w:rsidR="0072054A" w:rsidRPr="00D308F3">
        <w:rPr>
          <w:rFonts w:ascii="Times New Roman" w:hAnsi="Times New Roman"/>
        </w:rPr>
        <w:t>The idea here is that for some people,</w:t>
      </w:r>
      <w:r w:rsidR="00C946FF">
        <w:rPr>
          <w:rFonts w:ascii="Times New Roman" w:hAnsi="Times New Roman"/>
        </w:rPr>
        <w:t xml:space="preserve"> given the way they have come – for whatever reason –</w:t>
      </w:r>
      <w:r w:rsidR="0072054A" w:rsidRPr="00D308F3">
        <w:rPr>
          <w:rFonts w:ascii="Times New Roman" w:hAnsi="Times New Roman"/>
        </w:rPr>
        <w:t xml:space="preserve"> to think of themselves, it would make </w:t>
      </w:r>
      <w:r w:rsidR="00CA21AE" w:rsidRPr="00D308F3">
        <w:rPr>
          <w:rFonts w:ascii="Times New Roman" w:hAnsi="Times New Roman"/>
        </w:rPr>
        <w:t>no sense to treat the proposition that God exists as on a par with the proposition that God does not exist, or on a par with treating those propositions indifferently, in at least some contexts.</w:t>
      </w:r>
      <w:r w:rsidR="00D7451F" w:rsidRPr="00D308F3">
        <w:rPr>
          <w:rFonts w:ascii="Times New Roman" w:hAnsi="Times New Roman"/>
        </w:rPr>
        <w:t xml:space="preserve"> This, I think, is what happens when a person who has become a doxastic atheist retains a special place in their thinking for the idea that God exists because that idea is crucial for their relating to a religious community in which they were raised. That community might not be just a community in which they were raised; it might also be in them, in the sense that their identification with it is part of what they recognise as their</w:t>
      </w:r>
      <w:r w:rsidR="005C2C4C" w:rsidRPr="00D308F3">
        <w:rPr>
          <w:rFonts w:ascii="Times New Roman" w:hAnsi="Times New Roman"/>
        </w:rPr>
        <w:t xml:space="preserve"> identity</w:t>
      </w:r>
      <w:r w:rsidR="00613DD5">
        <w:rPr>
          <w:rFonts w:ascii="Times New Roman" w:hAnsi="Times New Roman"/>
        </w:rPr>
        <w:t>.</w:t>
      </w:r>
      <w:r w:rsidR="00613DD5">
        <w:rPr>
          <w:rStyle w:val="EndnoteReference"/>
          <w:rFonts w:ascii="Times New Roman" w:hAnsi="Times New Roman"/>
        </w:rPr>
        <w:endnoteReference w:id="15"/>
      </w:r>
    </w:p>
    <w:p w14:paraId="75870EBB" w14:textId="77777777" w:rsidR="00B203D3" w:rsidRDefault="0068429B" w:rsidP="00407F30">
      <w:pPr>
        <w:rPr>
          <w:rFonts w:ascii="Times New Roman" w:hAnsi="Times New Roman"/>
        </w:rPr>
      </w:pPr>
      <w:r w:rsidRPr="00D308F3">
        <w:rPr>
          <w:rFonts w:ascii="Times New Roman" w:hAnsi="Times New Roman"/>
        </w:rPr>
        <w:tab/>
      </w:r>
    </w:p>
    <w:p w14:paraId="594D0A9A" w14:textId="77777777" w:rsidR="0068429B" w:rsidRDefault="00CF475B" w:rsidP="00407F30">
      <w:pPr>
        <w:rPr>
          <w:rFonts w:ascii="Times New Roman" w:hAnsi="Times New Roman"/>
        </w:rPr>
      </w:pPr>
      <w:r w:rsidRPr="00D308F3">
        <w:rPr>
          <w:rFonts w:ascii="Times New Roman" w:hAnsi="Times New Roman"/>
        </w:rPr>
        <w:t xml:space="preserve">Merely privileging a proposition for the sake of intellectual curiosity, in the way one does when one assumes something for the sake of argument, is </w:t>
      </w:r>
      <w:r w:rsidR="004F5FF9" w:rsidRPr="00D308F3">
        <w:rPr>
          <w:rFonts w:ascii="Times New Roman" w:hAnsi="Times New Roman"/>
        </w:rPr>
        <w:t>not like that. It involves no necessity. The closest i</w:t>
      </w:r>
      <w:r w:rsidR="00B237A3" w:rsidRPr="00D308F3">
        <w:rPr>
          <w:rFonts w:ascii="Times New Roman" w:hAnsi="Times New Roman"/>
        </w:rPr>
        <w:t>t</w:t>
      </w:r>
      <w:r w:rsidR="004F5FF9" w:rsidRPr="00D308F3">
        <w:rPr>
          <w:rFonts w:ascii="Times New Roman" w:hAnsi="Times New Roman"/>
        </w:rPr>
        <w:t xml:space="preserve"> might come is in the case of someone whose self-conception is </w:t>
      </w:r>
      <w:r w:rsidR="004F5FF9" w:rsidRPr="00D308F3">
        <w:rPr>
          <w:rFonts w:ascii="Times New Roman" w:hAnsi="Times New Roman"/>
          <w:i/>
        </w:rPr>
        <w:t>inter alia</w:t>
      </w:r>
      <w:r w:rsidR="004F5FF9" w:rsidRPr="00D308F3">
        <w:rPr>
          <w:rFonts w:ascii="Times New Roman" w:hAnsi="Times New Roman"/>
        </w:rPr>
        <w:t xml:space="preserve"> of a person </w:t>
      </w:r>
      <w:r w:rsidR="004F5FF9" w:rsidRPr="00D308F3">
        <w:rPr>
          <w:rFonts w:ascii="Times New Roman" w:hAnsi="Times New Roman"/>
        </w:rPr>
        <w:lastRenderedPageBreak/>
        <w:t xml:space="preserve">who is intellectually curious, a self-conception which </w:t>
      </w:r>
      <w:r w:rsidR="00B237A3" w:rsidRPr="00D308F3">
        <w:rPr>
          <w:rFonts w:ascii="Times New Roman" w:hAnsi="Times New Roman"/>
        </w:rPr>
        <w:t>gives one a reason to investigate what follows from various claims and therefore to privilege them for the sake of argument</w:t>
      </w:r>
      <w:r w:rsidR="003037E1" w:rsidRPr="00D308F3">
        <w:rPr>
          <w:rFonts w:ascii="Times New Roman" w:hAnsi="Times New Roman"/>
        </w:rPr>
        <w:t>.</w:t>
      </w:r>
      <w:r w:rsidR="00B237A3" w:rsidRPr="00D308F3">
        <w:rPr>
          <w:rFonts w:ascii="Times New Roman" w:hAnsi="Times New Roman"/>
        </w:rPr>
        <w:t xml:space="preserve"> </w:t>
      </w:r>
      <w:r w:rsidR="00D633CC" w:rsidRPr="00D308F3">
        <w:rPr>
          <w:rFonts w:ascii="Times New Roman" w:hAnsi="Times New Roman"/>
        </w:rPr>
        <w:t xml:space="preserve">But a crucial difference is that such a reason is a reason to </w:t>
      </w:r>
      <w:r w:rsidR="00ED0B5A" w:rsidRPr="00D308F3">
        <w:rPr>
          <w:rFonts w:ascii="Times New Roman" w:hAnsi="Times New Roman"/>
        </w:rPr>
        <w:t xml:space="preserve">privilege </w:t>
      </w:r>
      <w:r w:rsidR="00ED0B5A" w:rsidRPr="00D308F3">
        <w:rPr>
          <w:rFonts w:ascii="Times New Roman" w:hAnsi="Times New Roman"/>
          <w:i/>
        </w:rPr>
        <w:t>any</w:t>
      </w:r>
      <w:r w:rsidR="00ED0B5A" w:rsidRPr="00D308F3">
        <w:rPr>
          <w:rFonts w:ascii="Times New Roman" w:hAnsi="Times New Roman"/>
        </w:rPr>
        <w:t xml:space="preserve"> proposition (or at least any proposition which one expects might have interesting implications), whereas in the case of someone who manifests the sort of nondoxastic faith I have in mind it is crucial that it is a </w:t>
      </w:r>
      <w:r w:rsidR="00ED0B5A" w:rsidRPr="00D308F3">
        <w:rPr>
          <w:rFonts w:ascii="Times New Roman" w:hAnsi="Times New Roman"/>
          <w:i/>
        </w:rPr>
        <w:t>particular</w:t>
      </w:r>
      <w:r w:rsidR="00ED0B5A" w:rsidRPr="00D308F3">
        <w:rPr>
          <w:rFonts w:ascii="Times New Roman" w:hAnsi="Times New Roman"/>
        </w:rPr>
        <w:t xml:space="preserve"> pr</w:t>
      </w:r>
      <w:r w:rsidR="00B203D3">
        <w:rPr>
          <w:rFonts w:ascii="Times New Roman" w:hAnsi="Times New Roman"/>
        </w:rPr>
        <w:t>oposition which is privileged –</w:t>
      </w:r>
      <w:r w:rsidR="00ED0B5A" w:rsidRPr="00D308F3">
        <w:rPr>
          <w:rFonts w:ascii="Times New Roman" w:hAnsi="Times New Roman"/>
        </w:rPr>
        <w:t xml:space="preserve"> </w:t>
      </w:r>
      <w:r w:rsidR="00DA19BC" w:rsidRPr="00D308F3">
        <w:rPr>
          <w:rFonts w:ascii="Times New Roman" w:hAnsi="Times New Roman"/>
        </w:rPr>
        <w:t xml:space="preserve">seeing </w:t>
      </w:r>
      <w:r w:rsidR="00DA19BC" w:rsidRPr="00D308F3">
        <w:rPr>
          <w:rFonts w:ascii="Times New Roman" w:hAnsi="Times New Roman"/>
          <w:i/>
        </w:rPr>
        <w:t>that particular</w:t>
      </w:r>
      <w:r w:rsidR="00DA19BC" w:rsidRPr="00D308F3">
        <w:rPr>
          <w:rFonts w:ascii="Times New Roman" w:hAnsi="Times New Roman"/>
        </w:rPr>
        <w:t xml:space="preserve"> claim or doctrine as (part of) a way of thinking through </w:t>
      </w:r>
      <w:r w:rsidR="00B03B96" w:rsidRPr="00D308F3">
        <w:rPr>
          <w:rFonts w:ascii="Times New Roman" w:hAnsi="Times New Roman"/>
        </w:rPr>
        <w:t xml:space="preserve">or seeing </w:t>
      </w:r>
      <w:r w:rsidR="00DA19BC" w:rsidRPr="00D308F3">
        <w:rPr>
          <w:rFonts w:ascii="Times New Roman" w:hAnsi="Times New Roman"/>
        </w:rPr>
        <w:t xml:space="preserve">something in a way one cares about. </w:t>
      </w:r>
    </w:p>
    <w:p w14:paraId="7B9C9AB8" w14:textId="77777777" w:rsidR="00B203D3" w:rsidRDefault="00D308F3" w:rsidP="00407F30">
      <w:pPr>
        <w:rPr>
          <w:rFonts w:ascii="Times New Roman" w:hAnsi="Times New Roman"/>
        </w:rPr>
      </w:pPr>
      <w:r>
        <w:rPr>
          <w:rFonts w:ascii="Times New Roman" w:hAnsi="Times New Roman"/>
        </w:rPr>
        <w:tab/>
      </w:r>
    </w:p>
    <w:p w14:paraId="41E890CF" w14:textId="77777777" w:rsidR="00D308F3" w:rsidRPr="00B203D3" w:rsidRDefault="00DC58E9" w:rsidP="00407F30">
      <w:pPr>
        <w:rPr>
          <w:rFonts w:ascii="Times New Roman" w:hAnsi="Times New Roman"/>
        </w:rPr>
      </w:pPr>
      <w:r w:rsidRPr="00B203D3">
        <w:rPr>
          <w:rFonts w:ascii="Times New Roman" w:hAnsi="Times New Roman"/>
        </w:rPr>
        <w:t>T</w:t>
      </w:r>
      <w:r w:rsidR="00D308F3" w:rsidRPr="00B203D3">
        <w:rPr>
          <w:rFonts w:ascii="Times New Roman" w:hAnsi="Times New Roman"/>
        </w:rPr>
        <w:t>his kind of faith</w:t>
      </w:r>
      <w:r w:rsidR="006E762E" w:rsidRPr="00B203D3">
        <w:rPr>
          <w:rFonts w:ascii="Times New Roman" w:hAnsi="Times New Roman"/>
        </w:rPr>
        <w:t xml:space="preserve"> need not involve what Howard-Snyder (2013: §3) calls a ‘positive conative orientation’ toward to truth of </w:t>
      </w:r>
      <w:r w:rsidR="005E7449" w:rsidRPr="00B203D3">
        <w:rPr>
          <w:rFonts w:ascii="Times New Roman" w:hAnsi="Times New Roman"/>
        </w:rPr>
        <w:t>the privileged proposit</w:t>
      </w:r>
      <w:r w:rsidR="00ED5DC7" w:rsidRPr="00B203D3">
        <w:rPr>
          <w:rFonts w:ascii="Times New Roman" w:hAnsi="Times New Roman"/>
        </w:rPr>
        <w:t>ion(s)</w:t>
      </w:r>
      <w:r w:rsidR="005E7449" w:rsidRPr="00B203D3">
        <w:rPr>
          <w:rFonts w:ascii="Times New Roman" w:hAnsi="Times New Roman"/>
        </w:rPr>
        <w:t xml:space="preserve">. </w:t>
      </w:r>
      <w:r w:rsidR="00860E63" w:rsidRPr="00B203D3">
        <w:rPr>
          <w:rFonts w:ascii="Times New Roman" w:hAnsi="Times New Roman"/>
        </w:rPr>
        <w:t xml:space="preserve">A person can presumably feel that they could not authentically be themselves were they not to privilege some proposition over others in the course of their practical deliberation and in other ways, yet not wish that proposition to be true – nor, if they are a doxastic atheist, wish that that proposition </w:t>
      </w:r>
      <w:r w:rsidR="00860E63" w:rsidRPr="00B203D3">
        <w:rPr>
          <w:rFonts w:ascii="Times New Roman" w:hAnsi="Times New Roman"/>
          <w:i/>
        </w:rPr>
        <w:t>were</w:t>
      </w:r>
      <w:r w:rsidR="00860E63" w:rsidRPr="00B203D3">
        <w:rPr>
          <w:rFonts w:ascii="Times New Roman" w:hAnsi="Times New Roman"/>
        </w:rPr>
        <w:t xml:space="preserve"> true. </w:t>
      </w:r>
      <w:r w:rsidR="00C97B8A" w:rsidRPr="00B203D3">
        <w:rPr>
          <w:rFonts w:ascii="Times New Roman" w:hAnsi="Times New Roman"/>
        </w:rPr>
        <w:t>A doxastic atheist who immerses themselves in a religious practice quite authentically</w:t>
      </w:r>
      <w:r w:rsidR="00B203D3">
        <w:rPr>
          <w:rFonts w:ascii="Times New Roman" w:hAnsi="Times New Roman"/>
        </w:rPr>
        <w:t>,</w:t>
      </w:r>
      <w:r w:rsidR="00C97B8A" w:rsidRPr="00B203D3">
        <w:rPr>
          <w:rFonts w:ascii="Times New Roman" w:hAnsi="Times New Roman"/>
        </w:rPr>
        <w:t xml:space="preserve"> and would not recognise themselves were they not to privilege the propositions required for that immersion</w:t>
      </w:r>
      <w:r w:rsidR="00B203D3">
        <w:rPr>
          <w:rFonts w:ascii="Times New Roman" w:hAnsi="Times New Roman"/>
        </w:rPr>
        <w:t>,</w:t>
      </w:r>
      <w:r w:rsidR="00C97B8A" w:rsidRPr="00B203D3">
        <w:rPr>
          <w:rFonts w:ascii="Times New Roman" w:hAnsi="Times New Roman"/>
        </w:rPr>
        <w:t xml:space="preserve"> might very well be immensely relieved that hell or judgement or even God doesn’t exist. It is more plausible that the kind of faith I am describing involves </w:t>
      </w:r>
      <w:r w:rsidR="00402308" w:rsidRPr="00B203D3">
        <w:rPr>
          <w:rFonts w:ascii="Times New Roman" w:hAnsi="Times New Roman"/>
        </w:rPr>
        <w:t xml:space="preserve">some kind of pro-attitude towards the favouring itself, rather than towards the truth of the proposition favoured. (See Schellenberg (2005: esp. 133) </w:t>
      </w:r>
      <w:r w:rsidR="00B62903" w:rsidRPr="00B203D3">
        <w:rPr>
          <w:rFonts w:ascii="Times New Roman" w:hAnsi="Times New Roman"/>
        </w:rPr>
        <w:t>for some discussion of this important distinction</w:t>
      </w:r>
      <w:r w:rsidR="00250BEF" w:rsidRPr="00B203D3">
        <w:rPr>
          <w:rFonts w:ascii="Times New Roman" w:hAnsi="Times New Roman"/>
        </w:rPr>
        <w:t xml:space="preserve"> – at least that is how I take his talk of a contrast between a ‘pro-attitude’ and a ‘positive evaluation’</w:t>
      </w:r>
      <w:r w:rsidR="00B62903" w:rsidRPr="00B203D3">
        <w:rPr>
          <w:rFonts w:ascii="Times New Roman" w:hAnsi="Times New Roman"/>
        </w:rPr>
        <w:t>.) But I am not even sure that a doxastic atheist who enjoys the sort of faith I am describing needs to think well of their faith itself, or of the privileging of particular propositions which it involves</w:t>
      </w:r>
      <w:r w:rsidR="00250BEF" w:rsidRPr="00B203D3">
        <w:rPr>
          <w:rFonts w:ascii="Times New Roman" w:hAnsi="Times New Roman"/>
        </w:rPr>
        <w:t xml:space="preserve"> – in any sense of ‘think well</w:t>
      </w:r>
      <w:r w:rsidR="003B1CB8">
        <w:rPr>
          <w:rFonts w:ascii="Times New Roman" w:hAnsi="Times New Roman"/>
        </w:rPr>
        <w:t xml:space="preserve"> of</w:t>
      </w:r>
      <w:r w:rsidR="00250BEF" w:rsidRPr="00B203D3">
        <w:rPr>
          <w:rFonts w:ascii="Times New Roman" w:hAnsi="Times New Roman"/>
        </w:rPr>
        <w:t>’, however broad</w:t>
      </w:r>
      <w:r w:rsidR="00B62903" w:rsidRPr="00B203D3">
        <w:rPr>
          <w:rFonts w:ascii="Times New Roman" w:hAnsi="Times New Roman"/>
        </w:rPr>
        <w:t xml:space="preserve">. I have referred to a kind of necessity in the privileging I am talking about, and part of that necessity might be the fact that whether a person likes it or not, they are required to privilege some propositions over others to maintain their identity. But the necessity might be still deeper: some people might lack the imagination or experience to properly so much as conceive of other options in respect of the identities they might adopt, and for them the necessity of privileging some propositions is barely conditional at all – it is required of them if they are to maintain their (current) identity, but </w:t>
      </w:r>
      <w:r w:rsidR="00B62903" w:rsidRPr="00B203D3">
        <w:rPr>
          <w:rFonts w:ascii="Times New Roman" w:hAnsi="Times New Roman"/>
          <w:i/>
        </w:rPr>
        <w:t>not</w:t>
      </w:r>
      <w:r w:rsidR="00B62903" w:rsidRPr="00B203D3">
        <w:rPr>
          <w:rFonts w:ascii="Times New Roman" w:hAnsi="Times New Roman"/>
        </w:rPr>
        <w:t xml:space="preserve"> maintaining their (current) identity is not a live option for them. </w:t>
      </w:r>
      <w:r w:rsidR="00B72F64" w:rsidRPr="00B203D3">
        <w:rPr>
          <w:rFonts w:ascii="Times New Roman" w:hAnsi="Times New Roman"/>
        </w:rPr>
        <w:t>If there are such peopl</w:t>
      </w:r>
      <w:r w:rsidR="00BA2A44">
        <w:rPr>
          <w:rFonts w:ascii="Times New Roman" w:hAnsi="Times New Roman"/>
        </w:rPr>
        <w:t>e,</w:t>
      </w:r>
      <w:r w:rsidR="00B72F64" w:rsidRPr="00B203D3">
        <w:rPr>
          <w:rFonts w:ascii="Times New Roman" w:hAnsi="Times New Roman"/>
        </w:rPr>
        <w:t xml:space="preserve"> who are that strongly bound to faith as the only option for them which they can adequately conceive of, then </w:t>
      </w:r>
      <w:r w:rsidR="004B0EB1" w:rsidRPr="00B203D3">
        <w:rPr>
          <w:rFonts w:ascii="Times New Roman" w:hAnsi="Times New Roman"/>
        </w:rPr>
        <w:t xml:space="preserve">it seems reasonable to assume that </w:t>
      </w:r>
      <w:r w:rsidR="00847862">
        <w:rPr>
          <w:rFonts w:ascii="Times New Roman" w:hAnsi="Times New Roman"/>
        </w:rPr>
        <w:t>they could</w:t>
      </w:r>
      <w:r w:rsidR="004B0EB1" w:rsidRPr="00B203D3">
        <w:rPr>
          <w:rFonts w:ascii="Times New Roman" w:hAnsi="Times New Roman"/>
        </w:rPr>
        <w:t xml:space="preserve"> be unhappy about their faith, even in the absence of a thought alternative, and might see nothing particularly </w:t>
      </w:r>
      <w:r w:rsidR="004B0EB1" w:rsidRPr="00B203D3">
        <w:rPr>
          <w:rFonts w:ascii="Times New Roman" w:hAnsi="Times New Roman"/>
          <w:i/>
        </w:rPr>
        <w:t>good</w:t>
      </w:r>
      <w:r w:rsidR="004B0EB1" w:rsidRPr="00B203D3">
        <w:rPr>
          <w:rFonts w:ascii="Times New Roman" w:hAnsi="Times New Roman"/>
        </w:rPr>
        <w:t xml:space="preserve"> about the privileging of some propositions which their faith requires, seeing it as a more or less brute necessity rather than something choice-worthy for its benefits. </w:t>
      </w:r>
      <w:r w:rsidR="00A03BCD" w:rsidRPr="00B203D3">
        <w:rPr>
          <w:rFonts w:ascii="Times New Roman" w:hAnsi="Times New Roman"/>
        </w:rPr>
        <w:t xml:space="preserve">Of course not all faith has this rather depressing character, and perhaps none, or almost none, does. But it seems </w:t>
      </w:r>
      <w:r w:rsidR="00250BEF" w:rsidRPr="00B203D3">
        <w:rPr>
          <w:rFonts w:ascii="Times New Roman" w:hAnsi="Times New Roman"/>
        </w:rPr>
        <w:t>premature</w:t>
      </w:r>
      <w:r w:rsidR="00A03BCD" w:rsidRPr="00B203D3">
        <w:rPr>
          <w:rFonts w:ascii="Times New Roman" w:hAnsi="Times New Roman"/>
        </w:rPr>
        <w:t xml:space="preserve"> to rule out its very possibi</w:t>
      </w:r>
      <w:r w:rsidR="00847862">
        <w:rPr>
          <w:rFonts w:ascii="Times New Roman" w:hAnsi="Times New Roman"/>
        </w:rPr>
        <w:t>lity</w:t>
      </w:r>
      <w:r w:rsidR="00A03BCD" w:rsidRPr="00B203D3">
        <w:rPr>
          <w:rFonts w:ascii="Times New Roman" w:hAnsi="Times New Roman"/>
        </w:rPr>
        <w:t xml:space="preserve">. </w:t>
      </w:r>
    </w:p>
    <w:p w14:paraId="12083ABB" w14:textId="77777777" w:rsidR="00205D86" w:rsidRDefault="00C76387" w:rsidP="00407F30">
      <w:pPr>
        <w:rPr>
          <w:rFonts w:ascii="Times New Roman" w:hAnsi="Times New Roman"/>
        </w:rPr>
      </w:pPr>
      <w:r w:rsidRPr="00D308F3">
        <w:rPr>
          <w:rFonts w:ascii="Times New Roman" w:hAnsi="Times New Roman"/>
        </w:rPr>
        <w:tab/>
      </w:r>
    </w:p>
    <w:p w14:paraId="60C1D021" w14:textId="77777777" w:rsidR="000F2460" w:rsidRPr="00D308F3" w:rsidRDefault="00302FB8" w:rsidP="00407F30">
      <w:pPr>
        <w:rPr>
          <w:rFonts w:ascii="Times New Roman" w:hAnsi="Times New Roman"/>
        </w:rPr>
      </w:pPr>
      <w:r w:rsidRPr="00D308F3">
        <w:rPr>
          <w:rFonts w:ascii="Times New Roman" w:hAnsi="Times New Roman"/>
        </w:rPr>
        <w:t xml:space="preserve">Full-blown atheists </w:t>
      </w:r>
      <w:r w:rsidR="00604344" w:rsidRPr="00D308F3">
        <w:rPr>
          <w:rFonts w:ascii="Times New Roman" w:hAnsi="Times New Roman"/>
        </w:rPr>
        <w:t>like me miss out on authentic</w:t>
      </w:r>
      <w:r w:rsidRPr="00D308F3">
        <w:rPr>
          <w:rFonts w:ascii="Times New Roman" w:hAnsi="Times New Roman"/>
        </w:rPr>
        <w:t xml:space="preserve"> religiosity not because we </w:t>
      </w:r>
      <w:r w:rsidR="000F2460" w:rsidRPr="00D308F3">
        <w:rPr>
          <w:rFonts w:ascii="Times New Roman" w:hAnsi="Times New Roman"/>
        </w:rPr>
        <w:t xml:space="preserve">believe that God does not exist, but because there is nothing in our self-conception or system of values which makes it necessary for us to privilege particular religious claims in the course of thinking through moral issues or participating in certain practices. We might choose to think or act under the influence of certain religious </w:t>
      </w:r>
      <w:r w:rsidR="00960C3A" w:rsidRPr="00D308F3">
        <w:rPr>
          <w:rFonts w:ascii="Times New Roman" w:hAnsi="Times New Roman"/>
        </w:rPr>
        <w:t>doctrines</w:t>
      </w:r>
      <w:r w:rsidR="000F2460" w:rsidRPr="00D308F3">
        <w:rPr>
          <w:rFonts w:ascii="Times New Roman" w:hAnsi="Times New Roman"/>
        </w:rPr>
        <w:t>, but if we so do we are putting on someone else's clothes. For the authentically religious doxastic atheist the</w:t>
      </w:r>
      <w:r w:rsidR="00960C3A" w:rsidRPr="00D308F3">
        <w:rPr>
          <w:rFonts w:ascii="Times New Roman" w:hAnsi="Times New Roman"/>
        </w:rPr>
        <w:t xml:space="preserve"> doctrinal</w:t>
      </w:r>
      <w:r w:rsidR="000F2460" w:rsidRPr="00D308F3">
        <w:rPr>
          <w:rFonts w:ascii="Times New Roman" w:hAnsi="Times New Roman"/>
        </w:rPr>
        <w:t xml:space="preserve"> clothes are their own</w:t>
      </w:r>
      <w:r w:rsidR="00960C3A" w:rsidRPr="00D308F3">
        <w:rPr>
          <w:rFonts w:ascii="Times New Roman" w:hAnsi="Times New Roman"/>
        </w:rPr>
        <w:t>, in so far as they w</w:t>
      </w:r>
      <w:r w:rsidR="008446E9" w:rsidRPr="00D308F3">
        <w:rPr>
          <w:rFonts w:ascii="Times New Roman" w:hAnsi="Times New Roman"/>
        </w:rPr>
        <w:t xml:space="preserve">ould not feel properly dressed in different ones. </w:t>
      </w:r>
    </w:p>
    <w:p w14:paraId="065A64AC" w14:textId="77777777" w:rsidR="00155814" w:rsidRDefault="00155814" w:rsidP="00AF4727">
      <w:pPr>
        <w:jc w:val="center"/>
        <w:rPr>
          <w:rFonts w:ascii="Times New Roman" w:hAnsi="Times New Roman"/>
          <w:sz w:val="22"/>
          <w:szCs w:val="22"/>
        </w:rPr>
      </w:pPr>
    </w:p>
    <w:p w14:paraId="54D4D66D" w14:textId="77777777" w:rsidR="002C5B2A" w:rsidRDefault="002C5B2A" w:rsidP="00AF4727">
      <w:pPr>
        <w:jc w:val="center"/>
        <w:rPr>
          <w:rFonts w:ascii="Times New Roman" w:hAnsi="Times New Roman"/>
          <w:sz w:val="22"/>
          <w:szCs w:val="22"/>
        </w:rPr>
      </w:pPr>
    </w:p>
    <w:p w14:paraId="0432F96E" w14:textId="77777777" w:rsidR="002C5B2A" w:rsidRDefault="002C5B2A" w:rsidP="00AF4727">
      <w:pPr>
        <w:jc w:val="center"/>
        <w:rPr>
          <w:rFonts w:ascii="Times New Roman" w:hAnsi="Times New Roman"/>
          <w:sz w:val="22"/>
          <w:szCs w:val="22"/>
        </w:rPr>
      </w:pPr>
    </w:p>
    <w:p w14:paraId="32979EAB" w14:textId="77777777" w:rsidR="002C5B2A" w:rsidRDefault="002C5B2A" w:rsidP="00AF4727">
      <w:pPr>
        <w:jc w:val="center"/>
        <w:rPr>
          <w:rFonts w:ascii="Times New Roman" w:hAnsi="Times New Roman"/>
          <w:sz w:val="22"/>
          <w:szCs w:val="22"/>
        </w:rPr>
      </w:pPr>
    </w:p>
    <w:p w14:paraId="7DAED850" w14:textId="77777777" w:rsidR="002C5B2A" w:rsidRDefault="002C5B2A" w:rsidP="00AF4727">
      <w:pPr>
        <w:jc w:val="center"/>
        <w:rPr>
          <w:rFonts w:ascii="Times New Roman" w:hAnsi="Times New Roman"/>
          <w:sz w:val="22"/>
          <w:szCs w:val="22"/>
        </w:rPr>
      </w:pPr>
    </w:p>
    <w:p w14:paraId="37AD7F3B" w14:textId="77777777" w:rsidR="002C5B2A" w:rsidRPr="00D308F3" w:rsidRDefault="002C5B2A" w:rsidP="00AF4727">
      <w:pPr>
        <w:jc w:val="center"/>
        <w:rPr>
          <w:rFonts w:ascii="Times New Roman" w:hAnsi="Times New Roman"/>
          <w:sz w:val="22"/>
          <w:szCs w:val="22"/>
        </w:rPr>
      </w:pPr>
    </w:p>
    <w:p w14:paraId="15F6D22D" w14:textId="77777777" w:rsidR="00AF4727" w:rsidRPr="002C5B2A" w:rsidRDefault="00AF4727" w:rsidP="00AF4727">
      <w:pPr>
        <w:jc w:val="center"/>
        <w:rPr>
          <w:rFonts w:ascii="Times New Roman" w:hAnsi="Times New Roman"/>
          <w:sz w:val="22"/>
          <w:szCs w:val="22"/>
        </w:rPr>
      </w:pPr>
      <w:r w:rsidRPr="002C5B2A">
        <w:rPr>
          <w:rFonts w:ascii="Times New Roman" w:hAnsi="Times New Roman"/>
          <w:sz w:val="22"/>
          <w:szCs w:val="22"/>
        </w:rPr>
        <w:lastRenderedPageBreak/>
        <w:t>References</w:t>
      </w:r>
    </w:p>
    <w:p w14:paraId="38E9D6B9" w14:textId="77777777" w:rsidR="00AF4727" w:rsidRPr="002C5B2A" w:rsidRDefault="00AF4727" w:rsidP="00AF4727">
      <w:pPr>
        <w:ind w:left="567" w:hanging="567"/>
        <w:jc w:val="center"/>
        <w:rPr>
          <w:rFonts w:ascii="Times New Roman" w:hAnsi="Times New Roman"/>
          <w:sz w:val="22"/>
          <w:szCs w:val="22"/>
        </w:rPr>
      </w:pPr>
    </w:p>
    <w:p w14:paraId="7DDF50E5" w14:textId="77777777" w:rsidR="00D87B2C" w:rsidRPr="002C5B2A" w:rsidRDefault="00D87B2C" w:rsidP="00AF4727">
      <w:pPr>
        <w:ind w:left="567" w:hanging="567"/>
        <w:rPr>
          <w:rFonts w:ascii="Times New Roman" w:hAnsi="Times New Roman"/>
          <w:sz w:val="22"/>
          <w:szCs w:val="22"/>
        </w:rPr>
      </w:pPr>
      <w:r w:rsidRPr="002C5B2A">
        <w:rPr>
          <w:rFonts w:ascii="Times New Roman" w:hAnsi="Times New Roman"/>
          <w:b/>
          <w:sz w:val="22"/>
          <w:szCs w:val="22"/>
        </w:rPr>
        <w:t>Alston</w:t>
      </w:r>
      <w:r w:rsidR="008C5469" w:rsidRPr="002C5B2A">
        <w:rPr>
          <w:rFonts w:ascii="Times New Roman" w:hAnsi="Times New Roman"/>
          <w:b/>
          <w:sz w:val="22"/>
          <w:szCs w:val="22"/>
        </w:rPr>
        <w:t>, W. P</w:t>
      </w:r>
      <w:r w:rsidRPr="002C5B2A">
        <w:rPr>
          <w:rFonts w:ascii="Times New Roman" w:hAnsi="Times New Roman"/>
          <w:sz w:val="22"/>
          <w:szCs w:val="22"/>
        </w:rPr>
        <w:t>, 1996. 'Belief, Acceptance, and Religious Faith' in</w:t>
      </w:r>
      <w:r w:rsidR="00EB20D4">
        <w:rPr>
          <w:rFonts w:ascii="Times New Roman" w:hAnsi="Times New Roman"/>
          <w:sz w:val="22"/>
          <w:szCs w:val="22"/>
        </w:rPr>
        <w:t xml:space="preserve"> </w:t>
      </w:r>
      <w:r w:rsidR="00EB20D4" w:rsidRPr="002C5B2A">
        <w:rPr>
          <w:rFonts w:ascii="Times New Roman" w:hAnsi="Times New Roman"/>
          <w:sz w:val="22"/>
          <w:szCs w:val="22"/>
        </w:rPr>
        <w:t>J. Jordan &amp; D. Howard-Snyder</w:t>
      </w:r>
      <w:r w:rsidR="00EB20D4">
        <w:rPr>
          <w:rFonts w:ascii="Times New Roman" w:hAnsi="Times New Roman"/>
          <w:sz w:val="22"/>
          <w:szCs w:val="22"/>
        </w:rPr>
        <w:t xml:space="preserve"> (eds.)</w:t>
      </w:r>
      <w:r w:rsidRPr="002C5B2A">
        <w:rPr>
          <w:rFonts w:ascii="Times New Roman" w:hAnsi="Times New Roman"/>
          <w:sz w:val="22"/>
          <w:szCs w:val="22"/>
        </w:rPr>
        <w:t xml:space="preserve"> </w:t>
      </w:r>
      <w:r w:rsidRPr="002C5B2A">
        <w:rPr>
          <w:rFonts w:ascii="Times New Roman" w:hAnsi="Times New Roman"/>
          <w:i/>
          <w:sz w:val="22"/>
          <w:szCs w:val="22"/>
        </w:rPr>
        <w:t>Faith, Freedom, and Rationality: Philosophy of Religion Today</w:t>
      </w:r>
      <w:r w:rsidRPr="002C5B2A">
        <w:rPr>
          <w:rFonts w:ascii="Times New Roman" w:hAnsi="Times New Roman"/>
          <w:sz w:val="22"/>
          <w:szCs w:val="22"/>
        </w:rPr>
        <w:t>, London: Rowman &amp; Littlefield</w:t>
      </w:r>
      <w:r w:rsidR="00E6173B">
        <w:rPr>
          <w:rFonts w:ascii="Times New Roman" w:hAnsi="Times New Roman"/>
          <w:sz w:val="22"/>
          <w:szCs w:val="22"/>
        </w:rPr>
        <w:t>: 3-28</w:t>
      </w:r>
    </w:p>
    <w:p w14:paraId="7B2F4B49" w14:textId="77777777" w:rsidR="00D0613D" w:rsidRPr="002C5B2A" w:rsidRDefault="00D0613D" w:rsidP="00AF4727">
      <w:pPr>
        <w:ind w:left="567" w:hanging="567"/>
        <w:rPr>
          <w:rFonts w:ascii="Times New Roman" w:hAnsi="Times New Roman"/>
          <w:sz w:val="22"/>
          <w:szCs w:val="22"/>
        </w:rPr>
      </w:pPr>
      <w:r w:rsidRPr="002C5B2A">
        <w:rPr>
          <w:rFonts w:ascii="Times New Roman" w:hAnsi="Times New Roman"/>
          <w:b/>
          <w:sz w:val="22"/>
          <w:szCs w:val="22"/>
        </w:rPr>
        <w:t>Audi</w:t>
      </w:r>
      <w:r w:rsidR="008C5469" w:rsidRPr="002C5B2A">
        <w:rPr>
          <w:rFonts w:ascii="Times New Roman" w:hAnsi="Times New Roman"/>
          <w:b/>
          <w:sz w:val="22"/>
          <w:szCs w:val="22"/>
        </w:rPr>
        <w:t>, R.</w:t>
      </w:r>
      <w:r w:rsidRPr="002C5B2A">
        <w:rPr>
          <w:rFonts w:ascii="Times New Roman" w:hAnsi="Times New Roman"/>
          <w:sz w:val="22"/>
          <w:szCs w:val="22"/>
        </w:rPr>
        <w:t xml:space="preserve">, 2011. </w:t>
      </w:r>
      <w:r w:rsidRPr="002C5B2A">
        <w:rPr>
          <w:rFonts w:ascii="Times New Roman" w:hAnsi="Times New Roman"/>
          <w:i/>
          <w:sz w:val="22"/>
          <w:szCs w:val="22"/>
        </w:rPr>
        <w:t>Rationality and Religious Commitment</w:t>
      </w:r>
      <w:r w:rsidRPr="002C5B2A">
        <w:rPr>
          <w:rFonts w:ascii="Times New Roman" w:hAnsi="Times New Roman"/>
          <w:sz w:val="22"/>
          <w:szCs w:val="22"/>
        </w:rPr>
        <w:t>, Oxford: OUP</w:t>
      </w:r>
    </w:p>
    <w:p w14:paraId="60683783" w14:textId="77777777" w:rsidR="00761E1F" w:rsidRPr="002C5B2A" w:rsidRDefault="00761E1F" w:rsidP="00AF4727">
      <w:pPr>
        <w:ind w:left="567" w:hanging="567"/>
        <w:rPr>
          <w:rFonts w:ascii="Times New Roman" w:hAnsi="Times New Roman"/>
          <w:sz w:val="22"/>
          <w:szCs w:val="22"/>
        </w:rPr>
      </w:pPr>
      <w:r w:rsidRPr="002C5B2A">
        <w:rPr>
          <w:rFonts w:ascii="Times New Roman" w:hAnsi="Times New Roman"/>
          <w:b/>
          <w:sz w:val="22"/>
          <w:szCs w:val="22"/>
        </w:rPr>
        <w:t>Austin</w:t>
      </w:r>
      <w:r w:rsidR="008E57A1" w:rsidRPr="002C5B2A">
        <w:rPr>
          <w:rFonts w:ascii="Times New Roman" w:hAnsi="Times New Roman"/>
          <w:b/>
          <w:sz w:val="22"/>
          <w:szCs w:val="22"/>
        </w:rPr>
        <w:t>, J. L.</w:t>
      </w:r>
      <w:r w:rsidRPr="002C5B2A">
        <w:rPr>
          <w:rFonts w:ascii="Times New Roman" w:hAnsi="Times New Roman"/>
          <w:sz w:val="22"/>
          <w:szCs w:val="22"/>
        </w:rPr>
        <w:t xml:space="preserve">, [1957-8] 1970. 'Pretending', </w:t>
      </w:r>
      <w:r w:rsidRPr="002C5B2A">
        <w:rPr>
          <w:rFonts w:ascii="Times New Roman" w:hAnsi="Times New Roman"/>
          <w:i/>
          <w:sz w:val="22"/>
          <w:szCs w:val="22"/>
        </w:rPr>
        <w:t>Proceedings of the Aristotelian Society</w:t>
      </w:r>
      <w:r w:rsidRPr="002C5B2A">
        <w:rPr>
          <w:rFonts w:ascii="Times New Roman" w:hAnsi="Times New Roman"/>
          <w:sz w:val="22"/>
          <w:szCs w:val="22"/>
        </w:rPr>
        <w:t xml:space="preserve">, Supplementary Volume 32, reprinted in </w:t>
      </w:r>
      <w:r w:rsidRPr="002C5B2A">
        <w:rPr>
          <w:rFonts w:ascii="Times New Roman" w:hAnsi="Times New Roman"/>
          <w:i/>
          <w:sz w:val="22"/>
          <w:szCs w:val="22"/>
        </w:rPr>
        <w:t>Philosophical Papers</w:t>
      </w:r>
      <w:r w:rsidRPr="002C5B2A">
        <w:rPr>
          <w:rFonts w:ascii="Times New Roman" w:hAnsi="Times New Roman"/>
          <w:sz w:val="22"/>
          <w:szCs w:val="22"/>
        </w:rPr>
        <w:t>, 2nd ed., Oxford: OUP</w:t>
      </w:r>
      <w:r w:rsidR="001956AA">
        <w:rPr>
          <w:rFonts w:ascii="Times New Roman" w:hAnsi="Times New Roman"/>
          <w:sz w:val="22"/>
          <w:szCs w:val="22"/>
        </w:rPr>
        <w:t>: 253-71</w:t>
      </w:r>
    </w:p>
    <w:p w14:paraId="19269082" w14:textId="77777777" w:rsidR="00A74020" w:rsidRPr="002C5B2A" w:rsidRDefault="00A74020" w:rsidP="00AF4727">
      <w:pPr>
        <w:ind w:left="567" w:hanging="567"/>
        <w:rPr>
          <w:rFonts w:ascii="Times New Roman" w:hAnsi="Times New Roman"/>
          <w:sz w:val="22"/>
          <w:szCs w:val="22"/>
        </w:rPr>
      </w:pPr>
      <w:r w:rsidRPr="002C5B2A">
        <w:rPr>
          <w:rFonts w:ascii="Times New Roman" w:hAnsi="Times New Roman"/>
          <w:b/>
          <w:sz w:val="22"/>
          <w:szCs w:val="22"/>
        </w:rPr>
        <w:t>Baier</w:t>
      </w:r>
      <w:r w:rsidR="008E57A1" w:rsidRPr="002C5B2A">
        <w:rPr>
          <w:rFonts w:ascii="Times New Roman" w:hAnsi="Times New Roman"/>
          <w:b/>
          <w:sz w:val="22"/>
          <w:szCs w:val="22"/>
        </w:rPr>
        <w:t>, A.</w:t>
      </w:r>
      <w:r w:rsidRPr="002C5B2A">
        <w:rPr>
          <w:rFonts w:ascii="Times New Roman" w:hAnsi="Times New Roman"/>
          <w:sz w:val="22"/>
          <w:szCs w:val="22"/>
        </w:rPr>
        <w:t xml:space="preserve">, 1986. 'Trust and Antitrust', </w:t>
      </w:r>
      <w:r w:rsidRPr="002C5B2A">
        <w:rPr>
          <w:rFonts w:ascii="Times New Roman" w:hAnsi="Times New Roman"/>
          <w:i/>
          <w:sz w:val="22"/>
          <w:szCs w:val="22"/>
        </w:rPr>
        <w:t>Ethics</w:t>
      </w:r>
      <w:r w:rsidR="00EB20D4">
        <w:rPr>
          <w:rFonts w:ascii="Times New Roman" w:hAnsi="Times New Roman"/>
          <w:sz w:val="22"/>
          <w:szCs w:val="22"/>
        </w:rPr>
        <w:t xml:space="preserve"> 96:</w:t>
      </w:r>
      <w:r w:rsidRPr="002C5B2A">
        <w:rPr>
          <w:rFonts w:ascii="Times New Roman" w:hAnsi="Times New Roman"/>
          <w:sz w:val="22"/>
          <w:szCs w:val="22"/>
        </w:rPr>
        <w:t xml:space="preserve"> 231-60</w:t>
      </w:r>
    </w:p>
    <w:p w14:paraId="77827EA0" w14:textId="77777777" w:rsidR="00C623F1" w:rsidRPr="002C5B2A" w:rsidRDefault="00C623F1" w:rsidP="00C623F1">
      <w:pPr>
        <w:pStyle w:val="Default"/>
        <w:rPr>
          <w:rFonts w:ascii="Times New Roman" w:hAnsi="Times New Roman" w:cs="Times New Roman"/>
          <w:sz w:val="22"/>
          <w:szCs w:val="22"/>
        </w:rPr>
      </w:pPr>
      <w:r w:rsidRPr="002C5B2A">
        <w:rPr>
          <w:rFonts w:ascii="Times New Roman" w:hAnsi="Times New Roman" w:cs="Times New Roman"/>
          <w:b/>
          <w:bCs/>
          <w:sz w:val="22"/>
          <w:szCs w:val="22"/>
        </w:rPr>
        <w:t>Cohen</w:t>
      </w:r>
      <w:r w:rsidR="008E57A1" w:rsidRPr="002C5B2A">
        <w:rPr>
          <w:rFonts w:ascii="Times New Roman" w:hAnsi="Times New Roman" w:cs="Times New Roman"/>
          <w:b/>
          <w:bCs/>
          <w:sz w:val="22"/>
          <w:szCs w:val="22"/>
        </w:rPr>
        <w:t>, L. J.</w:t>
      </w:r>
      <w:r w:rsidRPr="002C5B2A">
        <w:rPr>
          <w:rFonts w:ascii="Times New Roman" w:hAnsi="Times New Roman" w:cs="Times New Roman"/>
          <w:sz w:val="22"/>
          <w:szCs w:val="22"/>
        </w:rPr>
        <w:t xml:space="preserve">, 1989. ‘Belief and Acceptance’, </w:t>
      </w:r>
      <w:r w:rsidRPr="002C5B2A">
        <w:rPr>
          <w:rFonts w:ascii="Times New Roman" w:hAnsi="Times New Roman" w:cs="Times New Roman"/>
          <w:i/>
          <w:iCs/>
          <w:sz w:val="22"/>
          <w:szCs w:val="22"/>
        </w:rPr>
        <w:t xml:space="preserve">Mind </w:t>
      </w:r>
      <w:r w:rsidR="00EB20D4">
        <w:rPr>
          <w:rFonts w:ascii="Times New Roman" w:hAnsi="Times New Roman" w:cs="Times New Roman"/>
          <w:sz w:val="22"/>
          <w:szCs w:val="22"/>
        </w:rPr>
        <w:t>98 (</w:t>
      </w:r>
      <w:r w:rsidRPr="002C5B2A">
        <w:rPr>
          <w:rFonts w:ascii="Times New Roman" w:hAnsi="Times New Roman" w:cs="Times New Roman"/>
          <w:sz w:val="22"/>
          <w:szCs w:val="22"/>
        </w:rPr>
        <w:t>391</w:t>
      </w:r>
      <w:r w:rsidR="00EB20D4">
        <w:rPr>
          <w:rFonts w:ascii="Times New Roman" w:hAnsi="Times New Roman" w:cs="Times New Roman"/>
          <w:sz w:val="22"/>
          <w:szCs w:val="22"/>
        </w:rPr>
        <w:t>): 367-89</w:t>
      </w:r>
      <w:r w:rsidRPr="002C5B2A">
        <w:rPr>
          <w:rFonts w:ascii="Times New Roman" w:hAnsi="Times New Roman" w:cs="Times New Roman"/>
          <w:sz w:val="22"/>
          <w:szCs w:val="22"/>
        </w:rPr>
        <w:t xml:space="preserve"> </w:t>
      </w:r>
    </w:p>
    <w:p w14:paraId="6440B131" w14:textId="77777777" w:rsidR="00C623F1" w:rsidRPr="002C5B2A" w:rsidRDefault="008E57A1" w:rsidP="00C623F1">
      <w:pPr>
        <w:ind w:left="567" w:hanging="567"/>
        <w:rPr>
          <w:rFonts w:ascii="Times New Roman" w:hAnsi="Times New Roman"/>
          <w:b/>
          <w:sz w:val="22"/>
          <w:szCs w:val="22"/>
        </w:rPr>
      </w:pPr>
      <w:r w:rsidRPr="002C5B2A">
        <w:rPr>
          <w:rFonts w:ascii="Times New Roman" w:hAnsi="Times New Roman"/>
          <w:b/>
          <w:bCs/>
          <w:sz w:val="22"/>
          <w:szCs w:val="22"/>
        </w:rPr>
        <w:t>______</w:t>
      </w:r>
      <w:r w:rsidR="00C623F1" w:rsidRPr="002C5B2A">
        <w:rPr>
          <w:rFonts w:ascii="Times New Roman" w:hAnsi="Times New Roman"/>
          <w:b/>
          <w:bCs/>
          <w:sz w:val="22"/>
          <w:szCs w:val="22"/>
        </w:rPr>
        <w:t>____</w:t>
      </w:r>
      <w:r w:rsidR="00C623F1" w:rsidRPr="002C5B2A">
        <w:rPr>
          <w:rFonts w:ascii="Times New Roman" w:hAnsi="Times New Roman"/>
          <w:sz w:val="22"/>
          <w:szCs w:val="22"/>
        </w:rPr>
        <w:t xml:space="preserve">, 1992. </w:t>
      </w:r>
      <w:r w:rsidR="00C623F1" w:rsidRPr="002C5B2A">
        <w:rPr>
          <w:rFonts w:ascii="Times New Roman" w:hAnsi="Times New Roman"/>
          <w:i/>
          <w:iCs/>
          <w:sz w:val="22"/>
          <w:szCs w:val="22"/>
        </w:rPr>
        <w:t>An Essay on Belief and Acceptance</w:t>
      </w:r>
      <w:r w:rsidR="00C623F1" w:rsidRPr="002C5B2A">
        <w:rPr>
          <w:rFonts w:ascii="Times New Roman" w:hAnsi="Times New Roman"/>
          <w:sz w:val="22"/>
          <w:szCs w:val="22"/>
        </w:rPr>
        <w:t>, Oxford: OUP</w:t>
      </w:r>
    </w:p>
    <w:p w14:paraId="20DA8263" w14:textId="77777777" w:rsidR="001A4762" w:rsidRPr="002C5B2A" w:rsidRDefault="001A4762" w:rsidP="001A4762">
      <w:pPr>
        <w:pStyle w:val="Default"/>
        <w:rPr>
          <w:rFonts w:ascii="Times New Roman" w:hAnsi="Times New Roman" w:cs="Times New Roman"/>
          <w:sz w:val="22"/>
          <w:szCs w:val="22"/>
        </w:rPr>
      </w:pPr>
      <w:r w:rsidRPr="002C5B2A">
        <w:rPr>
          <w:rFonts w:ascii="Times New Roman" w:hAnsi="Times New Roman" w:cs="Times New Roman"/>
          <w:b/>
          <w:bCs/>
          <w:sz w:val="22"/>
          <w:szCs w:val="22"/>
        </w:rPr>
        <w:t>Field</w:t>
      </w:r>
      <w:r w:rsidR="008E57A1" w:rsidRPr="002C5B2A">
        <w:rPr>
          <w:rFonts w:ascii="Times New Roman" w:hAnsi="Times New Roman" w:cs="Times New Roman"/>
          <w:b/>
          <w:bCs/>
          <w:sz w:val="22"/>
          <w:szCs w:val="22"/>
        </w:rPr>
        <w:t>, H.</w:t>
      </w:r>
      <w:r w:rsidRPr="002C5B2A">
        <w:rPr>
          <w:rFonts w:ascii="Times New Roman" w:hAnsi="Times New Roman" w:cs="Times New Roman"/>
          <w:sz w:val="22"/>
          <w:szCs w:val="22"/>
        </w:rPr>
        <w:t xml:space="preserve">, 1980. </w:t>
      </w:r>
      <w:r w:rsidRPr="002C5B2A">
        <w:rPr>
          <w:rFonts w:ascii="Times New Roman" w:hAnsi="Times New Roman" w:cs="Times New Roman"/>
          <w:i/>
          <w:iCs/>
          <w:sz w:val="22"/>
          <w:szCs w:val="22"/>
        </w:rPr>
        <w:t>Science without Numbers: A Defense of Nominalism</w:t>
      </w:r>
      <w:r w:rsidRPr="002C5B2A">
        <w:rPr>
          <w:rFonts w:ascii="Times New Roman" w:hAnsi="Times New Roman" w:cs="Times New Roman"/>
          <w:sz w:val="22"/>
          <w:szCs w:val="22"/>
        </w:rPr>
        <w:t xml:space="preserve">, Oxford: Blackwell. </w:t>
      </w:r>
    </w:p>
    <w:p w14:paraId="79C8E4C8" w14:textId="77777777" w:rsidR="001A4762" w:rsidRPr="002C5B2A" w:rsidRDefault="001A4762" w:rsidP="001A4762">
      <w:pPr>
        <w:ind w:left="567" w:hanging="567"/>
        <w:rPr>
          <w:rFonts w:ascii="Times New Roman" w:hAnsi="Times New Roman"/>
          <w:b/>
          <w:sz w:val="22"/>
          <w:szCs w:val="22"/>
        </w:rPr>
      </w:pPr>
      <w:r w:rsidRPr="002C5B2A">
        <w:rPr>
          <w:rFonts w:ascii="Times New Roman" w:hAnsi="Times New Roman"/>
          <w:b/>
          <w:bCs/>
          <w:sz w:val="22"/>
          <w:szCs w:val="22"/>
        </w:rPr>
        <w:t>_______</w:t>
      </w:r>
      <w:r w:rsidRPr="002C5B2A">
        <w:rPr>
          <w:rFonts w:ascii="Times New Roman" w:hAnsi="Times New Roman"/>
          <w:sz w:val="22"/>
          <w:szCs w:val="22"/>
        </w:rPr>
        <w:t xml:space="preserve">, 1989. </w:t>
      </w:r>
      <w:r w:rsidRPr="002C5B2A">
        <w:rPr>
          <w:rFonts w:ascii="Times New Roman" w:hAnsi="Times New Roman"/>
          <w:i/>
          <w:iCs/>
          <w:sz w:val="22"/>
          <w:szCs w:val="22"/>
        </w:rPr>
        <w:t>Realism, Mathematics &amp; Modality</w:t>
      </w:r>
      <w:r w:rsidRPr="002C5B2A">
        <w:rPr>
          <w:rFonts w:ascii="Times New Roman" w:hAnsi="Times New Roman"/>
          <w:sz w:val="22"/>
          <w:szCs w:val="22"/>
        </w:rPr>
        <w:t xml:space="preserve">, Oxford: Blackwell </w:t>
      </w:r>
    </w:p>
    <w:p w14:paraId="2AFDBE2D" w14:textId="77777777" w:rsidR="00B73102" w:rsidRPr="002C5B2A" w:rsidRDefault="00B73102" w:rsidP="00AF4727">
      <w:pPr>
        <w:ind w:left="567" w:hanging="567"/>
        <w:rPr>
          <w:rFonts w:ascii="Times New Roman" w:hAnsi="Times New Roman"/>
          <w:sz w:val="22"/>
          <w:szCs w:val="22"/>
        </w:rPr>
      </w:pPr>
      <w:r w:rsidRPr="002C5B2A">
        <w:rPr>
          <w:rFonts w:ascii="Times New Roman" w:hAnsi="Times New Roman"/>
          <w:b/>
          <w:sz w:val="22"/>
          <w:szCs w:val="22"/>
        </w:rPr>
        <w:t>Hawley</w:t>
      </w:r>
      <w:r w:rsidR="008E57A1" w:rsidRPr="002C5B2A">
        <w:rPr>
          <w:rFonts w:ascii="Times New Roman" w:hAnsi="Times New Roman"/>
          <w:b/>
          <w:sz w:val="22"/>
          <w:szCs w:val="22"/>
        </w:rPr>
        <w:t>, K.</w:t>
      </w:r>
      <w:r w:rsidRPr="002C5B2A">
        <w:rPr>
          <w:rFonts w:ascii="Times New Roman" w:hAnsi="Times New Roman"/>
          <w:sz w:val="22"/>
          <w:szCs w:val="22"/>
        </w:rPr>
        <w:t xml:space="preserve">, 2012. 'Trust, Distrust and Commitment', </w:t>
      </w:r>
      <w:r w:rsidRPr="002C5B2A">
        <w:rPr>
          <w:rFonts w:ascii="Times New Roman" w:hAnsi="Times New Roman"/>
          <w:i/>
          <w:sz w:val="22"/>
          <w:szCs w:val="22"/>
        </w:rPr>
        <w:t>Nous</w:t>
      </w:r>
      <w:r w:rsidR="00EB20D4">
        <w:rPr>
          <w:rFonts w:ascii="Times New Roman" w:hAnsi="Times New Roman"/>
          <w:sz w:val="22"/>
          <w:szCs w:val="22"/>
        </w:rPr>
        <w:t xml:space="preserve"> 48 (1):</w:t>
      </w:r>
      <w:r w:rsidRPr="002C5B2A">
        <w:rPr>
          <w:rFonts w:ascii="Times New Roman" w:hAnsi="Times New Roman"/>
          <w:sz w:val="22"/>
          <w:szCs w:val="22"/>
        </w:rPr>
        <w:t xml:space="preserve"> 1-20</w:t>
      </w:r>
    </w:p>
    <w:p w14:paraId="63757F04" w14:textId="77777777" w:rsidR="007846C2" w:rsidRPr="002C5B2A" w:rsidRDefault="007846C2" w:rsidP="00AF4727">
      <w:pPr>
        <w:ind w:left="567" w:hanging="567"/>
        <w:rPr>
          <w:rFonts w:ascii="Times New Roman" w:hAnsi="Times New Roman"/>
          <w:sz w:val="22"/>
          <w:szCs w:val="22"/>
        </w:rPr>
      </w:pPr>
      <w:r w:rsidRPr="002C5B2A">
        <w:rPr>
          <w:rFonts w:ascii="Times New Roman" w:hAnsi="Times New Roman"/>
          <w:b/>
          <w:sz w:val="22"/>
          <w:szCs w:val="22"/>
        </w:rPr>
        <w:t>Holton</w:t>
      </w:r>
      <w:r w:rsidR="008E57A1" w:rsidRPr="002C5B2A">
        <w:rPr>
          <w:rFonts w:ascii="Times New Roman" w:hAnsi="Times New Roman"/>
          <w:b/>
          <w:sz w:val="22"/>
          <w:szCs w:val="22"/>
        </w:rPr>
        <w:t>, R.</w:t>
      </w:r>
      <w:r w:rsidRPr="002C5B2A">
        <w:rPr>
          <w:rFonts w:ascii="Times New Roman" w:hAnsi="Times New Roman"/>
          <w:sz w:val="22"/>
          <w:szCs w:val="22"/>
        </w:rPr>
        <w:t xml:space="preserve">, 1994. 'Deciding to Trust, Coming to Believe', </w:t>
      </w:r>
      <w:r w:rsidR="0042591F" w:rsidRPr="002C5B2A">
        <w:rPr>
          <w:rFonts w:ascii="Times New Roman" w:hAnsi="Times New Roman"/>
          <w:i/>
          <w:sz w:val="22"/>
          <w:szCs w:val="22"/>
        </w:rPr>
        <w:t>Australasian Journal of Philosophy</w:t>
      </w:r>
      <w:r w:rsidR="00EB20D4">
        <w:rPr>
          <w:rFonts w:ascii="Times New Roman" w:hAnsi="Times New Roman"/>
          <w:sz w:val="22"/>
          <w:szCs w:val="22"/>
        </w:rPr>
        <w:t xml:space="preserve"> 72 (</w:t>
      </w:r>
      <w:r w:rsidR="0042591F" w:rsidRPr="002C5B2A">
        <w:rPr>
          <w:rFonts w:ascii="Times New Roman" w:hAnsi="Times New Roman"/>
          <w:sz w:val="22"/>
          <w:szCs w:val="22"/>
        </w:rPr>
        <w:t>1</w:t>
      </w:r>
      <w:r w:rsidR="00EB20D4">
        <w:rPr>
          <w:rFonts w:ascii="Times New Roman" w:hAnsi="Times New Roman"/>
          <w:sz w:val="22"/>
          <w:szCs w:val="22"/>
        </w:rPr>
        <w:t>):</w:t>
      </w:r>
      <w:r w:rsidR="0042591F" w:rsidRPr="002C5B2A">
        <w:rPr>
          <w:rFonts w:ascii="Times New Roman" w:hAnsi="Times New Roman"/>
          <w:sz w:val="22"/>
          <w:szCs w:val="22"/>
        </w:rPr>
        <w:t xml:space="preserve"> 63-76</w:t>
      </w:r>
    </w:p>
    <w:p w14:paraId="2D969EE9" w14:textId="77777777" w:rsidR="00021606" w:rsidRPr="002C5B2A" w:rsidRDefault="00021606" w:rsidP="00AF4727">
      <w:pPr>
        <w:ind w:left="567" w:hanging="567"/>
        <w:rPr>
          <w:rFonts w:ascii="Times New Roman" w:hAnsi="Times New Roman"/>
          <w:sz w:val="22"/>
          <w:szCs w:val="22"/>
        </w:rPr>
      </w:pPr>
      <w:r w:rsidRPr="002C5B2A">
        <w:rPr>
          <w:rFonts w:ascii="Times New Roman" w:hAnsi="Times New Roman"/>
          <w:b/>
          <w:sz w:val="22"/>
          <w:szCs w:val="22"/>
        </w:rPr>
        <w:t>Howard-Snyder, D.</w:t>
      </w:r>
      <w:r w:rsidRPr="002C5B2A">
        <w:rPr>
          <w:rFonts w:ascii="Times New Roman" w:hAnsi="Times New Roman"/>
          <w:sz w:val="22"/>
          <w:szCs w:val="22"/>
        </w:rPr>
        <w:t xml:space="preserve">, 2013. ‘Propositional Faith: What It Is and What It Is Not’, </w:t>
      </w:r>
      <w:r w:rsidRPr="002C5B2A">
        <w:rPr>
          <w:rFonts w:ascii="Times New Roman" w:hAnsi="Times New Roman"/>
          <w:i/>
          <w:sz w:val="22"/>
          <w:szCs w:val="22"/>
        </w:rPr>
        <w:t>American Philosophical Quarterly</w:t>
      </w:r>
      <w:r w:rsidR="00EB20D4">
        <w:rPr>
          <w:rFonts w:ascii="Times New Roman" w:hAnsi="Times New Roman"/>
          <w:sz w:val="22"/>
          <w:szCs w:val="22"/>
        </w:rPr>
        <w:t xml:space="preserve"> 50 (</w:t>
      </w:r>
      <w:r w:rsidRPr="002C5B2A">
        <w:rPr>
          <w:rFonts w:ascii="Times New Roman" w:hAnsi="Times New Roman"/>
          <w:sz w:val="22"/>
          <w:szCs w:val="22"/>
        </w:rPr>
        <w:t>4</w:t>
      </w:r>
      <w:r w:rsidR="00EB20D4">
        <w:rPr>
          <w:rFonts w:ascii="Times New Roman" w:hAnsi="Times New Roman"/>
          <w:sz w:val="22"/>
          <w:szCs w:val="22"/>
        </w:rPr>
        <w:t>):</w:t>
      </w:r>
      <w:r w:rsidRPr="002C5B2A">
        <w:rPr>
          <w:rFonts w:ascii="Times New Roman" w:hAnsi="Times New Roman"/>
          <w:sz w:val="22"/>
          <w:szCs w:val="22"/>
        </w:rPr>
        <w:t xml:space="preserve"> 357-72</w:t>
      </w:r>
    </w:p>
    <w:p w14:paraId="065B1E0D" w14:textId="77777777" w:rsidR="00F62B51" w:rsidRPr="00713DC3" w:rsidRDefault="00065C65" w:rsidP="008E57A1">
      <w:pPr>
        <w:ind w:left="567" w:hanging="567"/>
        <w:rPr>
          <w:rFonts w:ascii="Times New Roman" w:hAnsi="Times New Roman"/>
          <w:sz w:val="22"/>
          <w:szCs w:val="22"/>
        </w:rPr>
      </w:pPr>
      <w:r w:rsidRPr="002C5B2A">
        <w:rPr>
          <w:rFonts w:ascii="Times New Roman" w:hAnsi="Times New Roman"/>
          <w:b/>
          <w:sz w:val="22"/>
          <w:szCs w:val="22"/>
        </w:rPr>
        <w:t>Joyce</w:t>
      </w:r>
      <w:r w:rsidR="008E57A1" w:rsidRPr="002C5B2A">
        <w:rPr>
          <w:rFonts w:ascii="Times New Roman" w:hAnsi="Times New Roman"/>
          <w:b/>
          <w:sz w:val="22"/>
          <w:szCs w:val="22"/>
        </w:rPr>
        <w:t>, R.</w:t>
      </w:r>
      <w:r w:rsidRPr="002C5B2A">
        <w:rPr>
          <w:rFonts w:ascii="Times New Roman" w:hAnsi="Times New Roman"/>
          <w:sz w:val="22"/>
          <w:szCs w:val="22"/>
        </w:rPr>
        <w:t>, 2005. 'Moral Fictionalism' in</w:t>
      </w:r>
      <w:r w:rsidR="00F62B51" w:rsidRPr="002C5B2A">
        <w:rPr>
          <w:rFonts w:ascii="Times New Roman" w:hAnsi="Times New Roman"/>
          <w:sz w:val="22"/>
          <w:szCs w:val="22"/>
        </w:rPr>
        <w:t xml:space="preserve"> </w:t>
      </w:r>
      <w:r w:rsidR="008E57A1" w:rsidRPr="002C5B2A">
        <w:rPr>
          <w:rFonts w:ascii="Times New Roman" w:hAnsi="Times New Roman"/>
          <w:sz w:val="22"/>
          <w:szCs w:val="22"/>
        </w:rPr>
        <w:t xml:space="preserve">M. E. </w:t>
      </w:r>
      <w:r w:rsidR="00F62B51" w:rsidRPr="002C5B2A">
        <w:rPr>
          <w:rFonts w:ascii="Times New Roman" w:hAnsi="Times New Roman"/>
          <w:sz w:val="22"/>
          <w:szCs w:val="22"/>
        </w:rPr>
        <w:t>Kalderon</w:t>
      </w:r>
      <w:r w:rsidR="008E57A1" w:rsidRPr="002C5B2A">
        <w:rPr>
          <w:rFonts w:ascii="Times New Roman" w:hAnsi="Times New Roman"/>
          <w:sz w:val="22"/>
          <w:szCs w:val="22"/>
        </w:rPr>
        <w:t xml:space="preserve"> (ed.)</w:t>
      </w:r>
      <w:r w:rsidR="00DF2251">
        <w:rPr>
          <w:rFonts w:ascii="Times New Roman" w:hAnsi="Times New Roman"/>
          <w:sz w:val="22"/>
          <w:szCs w:val="22"/>
        </w:rPr>
        <w:t>, 2005</w:t>
      </w:r>
      <w:r w:rsidR="00694D86">
        <w:rPr>
          <w:rFonts w:ascii="Times New Roman" w:hAnsi="Times New Roman"/>
          <w:sz w:val="22"/>
          <w:szCs w:val="22"/>
        </w:rPr>
        <w:t>: 287-313</w:t>
      </w:r>
    </w:p>
    <w:p w14:paraId="709C7E2F" w14:textId="77777777" w:rsidR="002C5B2A" w:rsidRPr="002C5B2A" w:rsidRDefault="002C5B2A" w:rsidP="00AF4727">
      <w:pPr>
        <w:ind w:left="567" w:hanging="567"/>
        <w:rPr>
          <w:rFonts w:ascii="Times New Roman" w:hAnsi="Times New Roman"/>
          <w:sz w:val="22"/>
          <w:szCs w:val="22"/>
        </w:rPr>
      </w:pPr>
      <w:r>
        <w:rPr>
          <w:rFonts w:ascii="Times New Roman" w:hAnsi="Times New Roman"/>
          <w:b/>
          <w:sz w:val="22"/>
          <w:szCs w:val="22"/>
        </w:rPr>
        <w:t>Kalderon, M. E.</w:t>
      </w:r>
      <w:r w:rsidR="00713DC3">
        <w:rPr>
          <w:rFonts w:ascii="Times New Roman" w:hAnsi="Times New Roman"/>
          <w:sz w:val="22"/>
          <w:szCs w:val="22"/>
        </w:rPr>
        <w:t xml:space="preserve"> (ed.)</w:t>
      </w:r>
      <w:r>
        <w:rPr>
          <w:rFonts w:ascii="Times New Roman" w:hAnsi="Times New Roman"/>
          <w:sz w:val="22"/>
          <w:szCs w:val="22"/>
        </w:rPr>
        <w:t xml:space="preserve">, 2005. </w:t>
      </w:r>
      <w:r>
        <w:rPr>
          <w:rFonts w:ascii="Times New Roman" w:hAnsi="Times New Roman"/>
          <w:i/>
          <w:sz w:val="22"/>
          <w:szCs w:val="22"/>
        </w:rPr>
        <w:t>Fictionalism in Metaphysics</w:t>
      </w:r>
      <w:r>
        <w:rPr>
          <w:rFonts w:ascii="Times New Roman" w:hAnsi="Times New Roman"/>
          <w:sz w:val="22"/>
          <w:szCs w:val="22"/>
        </w:rPr>
        <w:t>, Oxford: OUP</w:t>
      </w:r>
    </w:p>
    <w:p w14:paraId="3EA1CA62" w14:textId="77777777" w:rsidR="00663884" w:rsidRPr="002C5B2A" w:rsidRDefault="00816596" w:rsidP="00AF4727">
      <w:pPr>
        <w:ind w:left="567" w:hanging="567"/>
        <w:rPr>
          <w:rFonts w:ascii="Times New Roman" w:hAnsi="Times New Roman"/>
          <w:sz w:val="22"/>
          <w:szCs w:val="22"/>
        </w:rPr>
      </w:pPr>
      <w:r w:rsidRPr="002C5B2A">
        <w:rPr>
          <w:rFonts w:ascii="Times New Roman" w:hAnsi="Times New Roman"/>
          <w:b/>
          <w:sz w:val="22"/>
          <w:szCs w:val="22"/>
        </w:rPr>
        <w:t>Kant</w:t>
      </w:r>
      <w:r w:rsidR="008E57A1" w:rsidRPr="002C5B2A">
        <w:rPr>
          <w:rFonts w:ascii="Times New Roman" w:hAnsi="Times New Roman"/>
          <w:b/>
          <w:sz w:val="22"/>
          <w:szCs w:val="22"/>
        </w:rPr>
        <w:t>, I.</w:t>
      </w:r>
      <w:r w:rsidRPr="002C5B2A">
        <w:rPr>
          <w:rFonts w:ascii="Times New Roman" w:hAnsi="Times New Roman"/>
          <w:sz w:val="22"/>
          <w:szCs w:val="22"/>
        </w:rPr>
        <w:t xml:space="preserve">, [1781/87] 1998. </w:t>
      </w:r>
      <w:r w:rsidRPr="002C5B2A">
        <w:rPr>
          <w:rFonts w:ascii="Times New Roman" w:hAnsi="Times New Roman"/>
          <w:i/>
          <w:sz w:val="22"/>
          <w:szCs w:val="22"/>
        </w:rPr>
        <w:t>Critique of Pure Reason</w:t>
      </w:r>
      <w:r w:rsidRPr="002C5B2A">
        <w:rPr>
          <w:rFonts w:ascii="Times New Roman" w:hAnsi="Times New Roman"/>
          <w:sz w:val="22"/>
          <w:szCs w:val="22"/>
        </w:rPr>
        <w:t xml:space="preserve"> </w:t>
      </w:r>
      <w:r w:rsidR="00504F5D">
        <w:rPr>
          <w:rFonts w:ascii="Times New Roman" w:hAnsi="Times New Roman"/>
          <w:sz w:val="22"/>
          <w:szCs w:val="22"/>
        </w:rPr>
        <w:t>(</w:t>
      </w:r>
      <w:r w:rsidRPr="002C5B2A">
        <w:rPr>
          <w:rFonts w:ascii="Times New Roman" w:hAnsi="Times New Roman"/>
          <w:sz w:val="22"/>
          <w:szCs w:val="22"/>
        </w:rPr>
        <w:t>trans. P. Guyer &amp; A. Wood</w:t>
      </w:r>
      <w:r w:rsidR="00504F5D">
        <w:rPr>
          <w:rFonts w:ascii="Times New Roman" w:hAnsi="Times New Roman"/>
          <w:sz w:val="22"/>
          <w:szCs w:val="22"/>
        </w:rPr>
        <w:t>)</w:t>
      </w:r>
      <w:r w:rsidRPr="002C5B2A">
        <w:rPr>
          <w:rFonts w:ascii="Times New Roman" w:hAnsi="Times New Roman"/>
          <w:sz w:val="22"/>
          <w:szCs w:val="22"/>
        </w:rPr>
        <w:t>, Cambridge: CUP</w:t>
      </w:r>
    </w:p>
    <w:p w14:paraId="5FDDEE70" w14:textId="77777777" w:rsidR="006879CC" w:rsidRPr="002C5B2A" w:rsidRDefault="008E57A1" w:rsidP="00AF4727">
      <w:pPr>
        <w:ind w:left="567" w:hanging="567"/>
        <w:rPr>
          <w:rFonts w:ascii="Times New Roman" w:hAnsi="Times New Roman"/>
          <w:sz w:val="22"/>
          <w:szCs w:val="22"/>
        </w:rPr>
      </w:pPr>
      <w:r w:rsidRPr="002C5B2A">
        <w:rPr>
          <w:rFonts w:ascii="Times New Roman" w:hAnsi="Times New Roman"/>
          <w:b/>
          <w:sz w:val="22"/>
          <w:szCs w:val="22"/>
        </w:rPr>
        <w:t>__</w:t>
      </w:r>
      <w:r w:rsidR="006879CC" w:rsidRPr="002C5B2A">
        <w:rPr>
          <w:rFonts w:ascii="Times New Roman" w:hAnsi="Times New Roman"/>
          <w:b/>
          <w:sz w:val="22"/>
          <w:szCs w:val="22"/>
        </w:rPr>
        <w:t>____</w:t>
      </w:r>
      <w:r w:rsidR="006879CC" w:rsidRPr="002C5B2A">
        <w:rPr>
          <w:rFonts w:ascii="Times New Roman" w:hAnsi="Times New Roman"/>
          <w:sz w:val="22"/>
          <w:szCs w:val="22"/>
        </w:rPr>
        <w:t xml:space="preserve">, [1800] </w:t>
      </w:r>
      <w:r w:rsidR="00E45F64" w:rsidRPr="002C5B2A">
        <w:rPr>
          <w:rFonts w:ascii="Times New Roman" w:hAnsi="Times New Roman"/>
          <w:sz w:val="22"/>
          <w:szCs w:val="22"/>
        </w:rPr>
        <w:t xml:space="preserve">1992. </w:t>
      </w:r>
      <w:r w:rsidR="00E45F64" w:rsidRPr="002C5B2A">
        <w:rPr>
          <w:rFonts w:ascii="Times New Roman" w:hAnsi="Times New Roman"/>
          <w:i/>
          <w:sz w:val="22"/>
          <w:szCs w:val="22"/>
        </w:rPr>
        <w:t>The 'Jäsche Logic'</w:t>
      </w:r>
      <w:r w:rsidR="00E45F64" w:rsidRPr="002C5B2A">
        <w:rPr>
          <w:rFonts w:ascii="Times New Roman" w:hAnsi="Times New Roman"/>
          <w:sz w:val="22"/>
          <w:szCs w:val="22"/>
        </w:rPr>
        <w:t xml:space="preserve"> in</w:t>
      </w:r>
      <w:r w:rsidRPr="002C5B2A">
        <w:rPr>
          <w:rFonts w:ascii="Times New Roman" w:hAnsi="Times New Roman"/>
          <w:sz w:val="22"/>
          <w:szCs w:val="22"/>
        </w:rPr>
        <w:t xml:space="preserve"> M. J. Young (trans. &amp; ed.)</w:t>
      </w:r>
      <w:r w:rsidR="00E45F64" w:rsidRPr="002C5B2A">
        <w:rPr>
          <w:rFonts w:ascii="Times New Roman" w:hAnsi="Times New Roman"/>
          <w:sz w:val="22"/>
          <w:szCs w:val="22"/>
        </w:rPr>
        <w:t xml:space="preserve"> </w:t>
      </w:r>
      <w:r w:rsidR="00E45F64" w:rsidRPr="002C5B2A">
        <w:rPr>
          <w:rFonts w:ascii="Times New Roman" w:hAnsi="Times New Roman"/>
          <w:i/>
          <w:sz w:val="22"/>
          <w:szCs w:val="22"/>
        </w:rPr>
        <w:t>Lecture</w:t>
      </w:r>
      <w:r w:rsidR="001C6483" w:rsidRPr="002C5B2A">
        <w:rPr>
          <w:rFonts w:ascii="Times New Roman" w:hAnsi="Times New Roman"/>
          <w:i/>
          <w:sz w:val="22"/>
          <w:szCs w:val="22"/>
        </w:rPr>
        <w:t>s</w:t>
      </w:r>
      <w:r w:rsidR="00E45F64" w:rsidRPr="002C5B2A">
        <w:rPr>
          <w:rFonts w:ascii="Times New Roman" w:hAnsi="Times New Roman"/>
          <w:i/>
          <w:sz w:val="22"/>
          <w:szCs w:val="22"/>
        </w:rPr>
        <w:t xml:space="preserve"> on Logic</w:t>
      </w:r>
      <w:r w:rsidR="00E45F64" w:rsidRPr="002C5B2A">
        <w:rPr>
          <w:rFonts w:ascii="Times New Roman" w:hAnsi="Times New Roman"/>
          <w:sz w:val="22"/>
          <w:szCs w:val="22"/>
        </w:rPr>
        <w:t>, Cambridge: CUP</w:t>
      </w:r>
    </w:p>
    <w:p w14:paraId="60111A8C" w14:textId="77777777" w:rsidR="000B180C" w:rsidRPr="002C5B2A" w:rsidRDefault="000B180C" w:rsidP="00AF4727">
      <w:pPr>
        <w:ind w:left="567" w:hanging="567"/>
        <w:rPr>
          <w:rFonts w:ascii="Times New Roman" w:hAnsi="Times New Roman"/>
          <w:i/>
          <w:sz w:val="22"/>
          <w:szCs w:val="22"/>
        </w:rPr>
      </w:pPr>
      <w:r w:rsidRPr="002C5B2A">
        <w:rPr>
          <w:rFonts w:ascii="Times New Roman" w:hAnsi="Times New Roman"/>
          <w:b/>
          <w:sz w:val="22"/>
          <w:szCs w:val="22"/>
        </w:rPr>
        <w:t>Lebens</w:t>
      </w:r>
      <w:r w:rsidR="008E57A1" w:rsidRPr="002C5B2A">
        <w:rPr>
          <w:rFonts w:ascii="Times New Roman" w:hAnsi="Times New Roman"/>
          <w:b/>
          <w:sz w:val="22"/>
          <w:szCs w:val="22"/>
        </w:rPr>
        <w:t>, S</w:t>
      </w:r>
      <w:r w:rsidRPr="002C5B2A">
        <w:rPr>
          <w:rFonts w:ascii="Times New Roman" w:hAnsi="Times New Roman"/>
          <w:sz w:val="22"/>
          <w:szCs w:val="22"/>
        </w:rPr>
        <w:t>, 2013. 'Th</w:t>
      </w:r>
      <w:r w:rsidR="002C5B2A" w:rsidRPr="002C5B2A">
        <w:rPr>
          <w:rFonts w:ascii="Times New Roman" w:hAnsi="Times New Roman"/>
          <w:sz w:val="22"/>
          <w:szCs w:val="22"/>
        </w:rPr>
        <w:t>e Epistemology of Religiosity: A</w:t>
      </w:r>
      <w:r w:rsidRPr="002C5B2A">
        <w:rPr>
          <w:rFonts w:ascii="Times New Roman" w:hAnsi="Times New Roman"/>
          <w:sz w:val="22"/>
          <w:szCs w:val="22"/>
        </w:rPr>
        <w:t xml:space="preserve">n Orthodox Jewish Perspective', </w:t>
      </w:r>
      <w:r w:rsidRPr="002C5B2A">
        <w:rPr>
          <w:rFonts w:ascii="Times New Roman" w:hAnsi="Times New Roman"/>
          <w:i/>
          <w:sz w:val="22"/>
          <w:szCs w:val="22"/>
        </w:rPr>
        <w:t xml:space="preserve">International Journal for Philosophy of Religion </w:t>
      </w:r>
      <w:r w:rsidR="002C5B2A" w:rsidRPr="002C5B2A">
        <w:rPr>
          <w:rFonts w:ascii="Times New Roman" w:hAnsi="Times New Roman"/>
          <w:color w:val="131413"/>
          <w:sz w:val="22"/>
          <w:szCs w:val="22"/>
          <w:lang w:bidi="ar-SA"/>
        </w:rPr>
        <w:t>74 (3): 315-32</w:t>
      </w:r>
    </w:p>
    <w:p w14:paraId="0B34613A" w14:textId="77777777" w:rsidR="00680AF4" w:rsidRPr="002C5B2A" w:rsidRDefault="00680AF4" w:rsidP="00AF4727">
      <w:pPr>
        <w:ind w:left="567" w:hanging="567"/>
        <w:rPr>
          <w:rFonts w:ascii="Times New Roman" w:hAnsi="Times New Roman"/>
          <w:sz w:val="22"/>
          <w:szCs w:val="22"/>
        </w:rPr>
      </w:pPr>
      <w:r w:rsidRPr="002C5B2A">
        <w:rPr>
          <w:rFonts w:ascii="Times New Roman" w:hAnsi="Times New Roman"/>
          <w:b/>
          <w:sz w:val="22"/>
          <w:szCs w:val="22"/>
        </w:rPr>
        <w:t>Leng</w:t>
      </w:r>
      <w:r w:rsidR="00DF2251">
        <w:rPr>
          <w:rFonts w:ascii="Times New Roman" w:hAnsi="Times New Roman"/>
          <w:b/>
          <w:sz w:val="22"/>
          <w:szCs w:val="22"/>
        </w:rPr>
        <w:t>, M.</w:t>
      </w:r>
      <w:r w:rsidRPr="002C5B2A">
        <w:rPr>
          <w:rFonts w:ascii="Times New Roman" w:hAnsi="Times New Roman"/>
          <w:sz w:val="22"/>
          <w:szCs w:val="22"/>
        </w:rPr>
        <w:t xml:space="preserve">, 2010. </w:t>
      </w:r>
      <w:r w:rsidRPr="002C5B2A">
        <w:rPr>
          <w:rFonts w:ascii="Times New Roman" w:hAnsi="Times New Roman"/>
          <w:i/>
          <w:sz w:val="22"/>
          <w:szCs w:val="22"/>
        </w:rPr>
        <w:t>Mathematics and Reality</w:t>
      </w:r>
      <w:r w:rsidRPr="002C5B2A">
        <w:rPr>
          <w:rFonts w:ascii="Times New Roman" w:hAnsi="Times New Roman"/>
          <w:sz w:val="22"/>
          <w:szCs w:val="22"/>
        </w:rPr>
        <w:t>, Oxford: OUP</w:t>
      </w:r>
    </w:p>
    <w:p w14:paraId="7382A4EA" w14:textId="77777777" w:rsidR="00BB49DC" w:rsidRPr="002C5B2A" w:rsidRDefault="00BB49DC" w:rsidP="00AF4727">
      <w:pPr>
        <w:ind w:left="567" w:hanging="567"/>
        <w:rPr>
          <w:rFonts w:ascii="Times New Roman" w:hAnsi="Times New Roman"/>
          <w:sz w:val="22"/>
          <w:szCs w:val="22"/>
        </w:rPr>
      </w:pPr>
      <w:r w:rsidRPr="002C5B2A">
        <w:rPr>
          <w:rFonts w:ascii="Times New Roman" w:hAnsi="Times New Roman"/>
          <w:b/>
          <w:sz w:val="22"/>
          <w:szCs w:val="22"/>
        </w:rPr>
        <w:t>Lipton</w:t>
      </w:r>
      <w:r w:rsidR="00DF2251">
        <w:rPr>
          <w:rFonts w:ascii="Times New Roman" w:hAnsi="Times New Roman"/>
          <w:b/>
          <w:sz w:val="22"/>
          <w:szCs w:val="22"/>
        </w:rPr>
        <w:t>, P.</w:t>
      </w:r>
      <w:r w:rsidRPr="002C5B2A">
        <w:rPr>
          <w:rFonts w:ascii="Times New Roman" w:hAnsi="Times New Roman"/>
          <w:sz w:val="22"/>
          <w:szCs w:val="22"/>
        </w:rPr>
        <w:t>, 2007. 'Science and Religion: The Immersion Solution' in</w:t>
      </w:r>
      <w:r w:rsidR="008A029E">
        <w:rPr>
          <w:rFonts w:ascii="Times New Roman" w:hAnsi="Times New Roman"/>
          <w:sz w:val="22"/>
          <w:szCs w:val="22"/>
        </w:rPr>
        <w:t xml:space="preserve"> </w:t>
      </w:r>
      <w:r w:rsidR="008A029E" w:rsidRPr="002C5B2A">
        <w:rPr>
          <w:rFonts w:ascii="Times New Roman" w:hAnsi="Times New Roman"/>
          <w:sz w:val="22"/>
          <w:szCs w:val="22"/>
        </w:rPr>
        <w:t>A. Moore &amp; M. Scott</w:t>
      </w:r>
      <w:r w:rsidR="008A029E">
        <w:rPr>
          <w:rFonts w:ascii="Times New Roman" w:hAnsi="Times New Roman"/>
          <w:sz w:val="22"/>
          <w:szCs w:val="22"/>
        </w:rPr>
        <w:t xml:space="preserve"> (eds.)</w:t>
      </w:r>
      <w:r w:rsidRPr="002C5B2A">
        <w:rPr>
          <w:rFonts w:ascii="Times New Roman" w:hAnsi="Times New Roman"/>
          <w:sz w:val="22"/>
          <w:szCs w:val="22"/>
        </w:rPr>
        <w:t xml:space="preserve"> </w:t>
      </w:r>
      <w:r w:rsidRPr="002C5B2A">
        <w:rPr>
          <w:rFonts w:ascii="Times New Roman" w:hAnsi="Times New Roman"/>
          <w:i/>
          <w:sz w:val="22"/>
          <w:szCs w:val="22"/>
        </w:rPr>
        <w:t>Realism and Religion: Philosophical and Theological Perspectives</w:t>
      </w:r>
      <w:r w:rsidRPr="002C5B2A">
        <w:rPr>
          <w:rFonts w:ascii="Times New Roman" w:hAnsi="Times New Roman"/>
          <w:sz w:val="22"/>
          <w:szCs w:val="22"/>
        </w:rPr>
        <w:t>, Aldershot: Ashgate</w:t>
      </w:r>
      <w:r w:rsidR="00504F5D">
        <w:rPr>
          <w:rFonts w:ascii="Times New Roman" w:hAnsi="Times New Roman"/>
          <w:sz w:val="22"/>
          <w:szCs w:val="22"/>
        </w:rPr>
        <w:t xml:space="preserve">: </w:t>
      </w:r>
      <w:r w:rsidR="008A029E">
        <w:rPr>
          <w:rFonts w:ascii="Times New Roman" w:hAnsi="Times New Roman"/>
          <w:sz w:val="22"/>
          <w:szCs w:val="22"/>
        </w:rPr>
        <w:t>31-46</w:t>
      </w:r>
    </w:p>
    <w:p w14:paraId="75FDA3B5" w14:textId="77777777" w:rsidR="008449EB" w:rsidRPr="002C5B2A" w:rsidRDefault="008449EB" w:rsidP="00AF4727">
      <w:pPr>
        <w:ind w:left="567" w:hanging="567"/>
        <w:rPr>
          <w:rFonts w:ascii="Times New Roman" w:hAnsi="Times New Roman"/>
          <w:sz w:val="22"/>
          <w:szCs w:val="22"/>
        </w:rPr>
      </w:pPr>
      <w:r w:rsidRPr="002C5B2A">
        <w:rPr>
          <w:rFonts w:ascii="Times New Roman" w:hAnsi="Times New Roman"/>
          <w:b/>
          <w:sz w:val="22"/>
          <w:szCs w:val="22"/>
        </w:rPr>
        <w:t>O'Neill</w:t>
      </w:r>
      <w:r w:rsidR="00DF2251">
        <w:rPr>
          <w:rFonts w:ascii="Times New Roman" w:hAnsi="Times New Roman"/>
          <w:b/>
          <w:sz w:val="22"/>
          <w:szCs w:val="22"/>
        </w:rPr>
        <w:t>, O.</w:t>
      </w:r>
      <w:r w:rsidRPr="002C5B2A">
        <w:rPr>
          <w:rFonts w:ascii="Times New Roman" w:hAnsi="Times New Roman"/>
          <w:sz w:val="22"/>
          <w:szCs w:val="22"/>
        </w:rPr>
        <w:t xml:space="preserve">, [1996]. 'Kant on Reason and Religion' The Tanner Lectures on Human Values, </w:t>
      </w:r>
      <w:bookmarkStart w:id="0" w:name="OLE_LINK6"/>
      <w:bookmarkStart w:id="1" w:name="OLE_LINK7"/>
      <w:r w:rsidRPr="002C5B2A">
        <w:rPr>
          <w:rFonts w:ascii="Times New Roman" w:hAnsi="Times New Roman"/>
          <w:sz w:val="22"/>
          <w:szCs w:val="22"/>
        </w:rPr>
        <w:t>http://tannerlectures.utah.edu/_documents/a-to-z/o/oneill97.pdf</w:t>
      </w:r>
      <w:bookmarkEnd w:id="0"/>
      <w:bookmarkEnd w:id="1"/>
      <w:r w:rsidRPr="002C5B2A">
        <w:rPr>
          <w:rFonts w:ascii="Times New Roman" w:hAnsi="Times New Roman"/>
          <w:sz w:val="22"/>
          <w:szCs w:val="22"/>
        </w:rPr>
        <w:t xml:space="preserve"> </w:t>
      </w:r>
    </w:p>
    <w:p w14:paraId="1E7E5CF4" w14:textId="77777777" w:rsidR="00AF4727" w:rsidRPr="002C5B2A" w:rsidRDefault="00AF4727" w:rsidP="00AF4727">
      <w:pPr>
        <w:ind w:left="567" w:hanging="567"/>
        <w:rPr>
          <w:rFonts w:ascii="Times New Roman" w:hAnsi="Times New Roman"/>
          <w:sz w:val="22"/>
          <w:szCs w:val="22"/>
        </w:rPr>
      </w:pPr>
      <w:r w:rsidRPr="002C5B2A">
        <w:rPr>
          <w:rFonts w:ascii="Times New Roman" w:hAnsi="Times New Roman"/>
          <w:b/>
          <w:sz w:val="22"/>
          <w:szCs w:val="22"/>
        </w:rPr>
        <w:t>Pojman</w:t>
      </w:r>
      <w:r w:rsidR="00DF2251">
        <w:rPr>
          <w:rFonts w:ascii="Times New Roman" w:hAnsi="Times New Roman"/>
          <w:b/>
          <w:sz w:val="22"/>
          <w:szCs w:val="22"/>
        </w:rPr>
        <w:t>, L.</w:t>
      </w:r>
      <w:r w:rsidRPr="002C5B2A">
        <w:rPr>
          <w:rFonts w:ascii="Times New Roman" w:hAnsi="Times New Roman"/>
          <w:sz w:val="22"/>
          <w:szCs w:val="22"/>
        </w:rPr>
        <w:t xml:space="preserve">, 1986. 'Faith Without Belief?', </w:t>
      </w:r>
      <w:r w:rsidRPr="002C5B2A">
        <w:rPr>
          <w:rFonts w:ascii="Times New Roman" w:hAnsi="Times New Roman"/>
          <w:i/>
          <w:sz w:val="22"/>
          <w:szCs w:val="22"/>
        </w:rPr>
        <w:t>Faith and Philosophy</w:t>
      </w:r>
      <w:r w:rsidR="00925D1B">
        <w:rPr>
          <w:rFonts w:ascii="Times New Roman" w:hAnsi="Times New Roman"/>
          <w:sz w:val="22"/>
          <w:szCs w:val="22"/>
        </w:rPr>
        <w:t xml:space="preserve"> 3 (</w:t>
      </w:r>
      <w:r w:rsidRPr="002C5B2A">
        <w:rPr>
          <w:rFonts w:ascii="Times New Roman" w:hAnsi="Times New Roman"/>
          <w:sz w:val="22"/>
          <w:szCs w:val="22"/>
        </w:rPr>
        <w:t>2</w:t>
      </w:r>
      <w:r w:rsidR="00925D1B">
        <w:rPr>
          <w:rFonts w:ascii="Times New Roman" w:hAnsi="Times New Roman"/>
          <w:sz w:val="22"/>
          <w:szCs w:val="22"/>
        </w:rPr>
        <w:t xml:space="preserve">): </w:t>
      </w:r>
      <w:r w:rsidRPr="002C5B2A">
        <w:rPr>
          <w:rFonts w:ascii="Times New Roman" w:hAnsi="Times New Roman"/>
          <w:sz w:val="22"/>
          <w:szCs w:val="22"/>
        </w:rPr>
        <w:t>157-176</w:t>
      </w:r>
    </w:p>
    <w:p w14:paraId="70C0BC67" w14:textId="77777777" w:rsidR="008245C0" w:rsidRPr="002C5B2A" w:rsidRDefault="00757101" w:rsidP="00F50C07">
      <w:pPr>
        <w:ind w:left="567" w:hanging="567"/>
        <w:rPr>
          <w:rFonts w:ascii="Times New Roman" w:hAnsi="Times New Roman"/>
          <w:sz w:val="22"/>
          <w:szCs w:val="22"/>
        </w:rPr>
      </w:pPr>
      <w:r w:rsidRPr="002C5B2A">
        <w:rPr>
          <w:rFonts w:ascii="Times New Roman" w:hAnsi="Times New Roman"/>
          <w:b/>
          <w:sz w:val="22"/>
          <w:szCs w:val="22"/>
        </w:rPr>
        <w:t>Quinn</w:t>
      </w:r>
      <w:r w:rsidR="00DF2251">
        <w:rPr>
          <w:rFonts w:ascii="Times New Roman" w:hAnsi="Times New Roman"/>
          <w:b/>
          <w:sz w:val="22"/>
          <w:szCs w:val="22"/>
        </w:rPr>
        <w:t>, P. L.</w:t>
      </w:r>
      <w:r w:rsidRPr="002C5B2A">
        <w:rPr>
          <w:rFonts w:ascii="Times New Roman" w:hAnsi="Times New Roman"/>
          <w:sz w:val="22"/>
          <w:szCs w:val="22"/>
        </w:rPr>
        <w:t xml:space="preserve">, 1989. 'Tragic Dilemmas, Suffering Love, and Christian Life', </w:t>
      </w:r>
      <w:r w:rsidRPr="002C5B2A">
        <w:rPr>
          <w:rFonts w:ascii="Times New Roman" w:hAnsi="Times New Roman"/>
          <w:i/>
          <w:sz w:val="22"/>
          <w:szCs w:val="22"/>
        </w:rPr>
        <w:t>Journal of Religious Ethics</w:t>
      </w:r>
      <w:r w:rsidR="00925D1B">
        <w:rPr>
          <w:rFonts w:ascii="Times New Roman" w:hAnsi="Times New Roman"/>
          <w:sz w:val="22"/>
          <w:szCs w:val="22"/>
        </w:rPr>
        <w:t xml:space="preserve"> 17 (1):</w:t>
      </w:r>
      <w:r w:rsidRPr="002C5B2A">
        <w:rPr>
          <w:rFonts w:ascii="Times New Roman" w:hAnsi="Times New Roman"/>
          <w:sz w:val="22"/>
          <w:szCs w:val="22"/>
        </w:rPr>
        <w:t xml:space="preserve"> 151-83</w:t>
      </w:r>
    </w:p>
    <w:p w14:paraId="2D08AB5D" w14:textId="77777777" w:rsidR="00DF358E" w:rsidRPr="002C5B2A" w:rsidRDefault="00DF358E" w:rsidP="00F50C07">
      <w:pPr>
        <w:ind w:left="567" w:hanging="567"/>
        <w:rPr>
          <w:rFonts w:ascii="Times New Roman" w:hAnsi="Times New Roman"/>
          <w:sz w:val="22"/>
          <w:szCs w:val="22"/>
        </w:rPr>
      </w:pPr>
      <w:r w:rsidRPr="002C5B2A">
        <w:rPr>
          <w:rFonts w:ascii="Times New Roman" w:hAnsi="Times New Roman"/>
          <w:b/>
          <w:sz w:val="22"/>
          <w:szCs w:val="22"/>
        </w:rPr>
        <w:t>Schellenberg, J. L.</w:t>
      </w:r>
      <w:r w:rsidRPr="002C5B2A">
        <w:rPr>
          <w:rFonts w:ascii="Times New Roman" w:hAnsi="Times New Roman"/>
          <w:sz w:val="22"/>
          <w:szCs w:val="22"/>
        </w:rPr>
        <w:t xml:space="preserve">, 2005. </w:t>
      </w:r>
      <w:r w:rsidRPr="002C5B2A">
        <w:rPr>
          <w:rFonts w:ascii="Times New Roman" w:hAnsi="Times New Roman"/>
          <w:i/>
          <w:sz w:val="22"/>
          <w:szCs w:val="22"/>
        </w:rPr>
        <w:t>Prolegomena to a Philosophy of Religion</w:t>
      </w:r>
      <w:r w:rsidRPr="002C5B2A">
        <w:rPr>
          <w:rFonts w:ascii="Times New Roman" w:hAnsi="Times New Roman"/>
          <w:sz w:val="22"/>
          <w:szCs w:val="22"/>
        </w:rPr>
        <w:t>, Ithaca, New York: Cornell University Press</w:t>
      </w:r>
    </w:p>
    <w:p w14:paraId="40A2D0A6" w14:textId="77777777" w:rsidR="00204B99" w:rsidRPr="002C5B2A" w:rsidRDefault="00204B99" w:rsidP="00F50C07">
      <w:pPr>
        <w:ind w:left="567" w:hanging="567"/>
        <w:rPr>
          <w:rFonts w:ascii="Times New Roman" w:hAnsi="Times New Roman"/>
          <w:sz w:val="22"/>
          <w:szCs w:val="22"/>
        </w:rPr>
      </w:pPr>
      <w:r w:rsidRPr="002C5B2A">
        <w:rPr>
          <w:rFonts w:ascii="Times New Roman" w:hAnsi="Times New Roman"/>
          <w:b/>
          <w:sz w:val="22"/>
          <w:szCs w:val="22"/>
        </w:rPr>
        <w:t>Simpson</w:t>
      </w:r>
      <w:r w:rsidR="00DF2251">
        <w:rPr>
          <w:rFonts w:ascii="Times New Roman" w:hAnsi="Times New Roman"/>
          <w:b/>
          <w:sz w:val="22"/>
          <w:szCs w:val="22"/>
        </w:rPr>
        <w:t>, T. W.,</w:t>
      </w:r>
      <w:r w:rsidRPr="002C5B2A">
        <w:rPr>
          <w:rFonts w:ascii="Times New Roman" w:hAnsi="Times New Roman"/>
          <w:sz w:val="22"/>
          <w:szCs w:val="22"/>
        </w:rPr>
        <w:t xml:space="preserve">, 2012. 'What is Trust?', </w:t>
      </w:r>
      <w:r w:rsidRPr="002C5B2A">
        <w:rPr>
          <w:rFonts w:ascii="Times New Roman" w:hAnsi="Times New Roman"/>
          <w:i/>
          <w:sz w:val="22"/>
          <w:szCs w:val="22"/>
        </w:rPr>
        <w:t>Pacific Philosophical Quarterly</w:t>
      </w:r>
      <w:r w:rsidR="00925D1B">
        <w:rPr>
          <w:rFonts w:ascii="Times New Roman" w:hAnsi="Times New Roman"/>
          <w:sz w:val="22"/>
          <w:szCs w:val="22"/>
        </w:rPr>
        <w:t xml:space="preserve"> 93: </w:t>
      </w:r>
      <w:r w:rsidRPr="002C5B2A">
        <w:rPr>
          <w:rFonts w:ascii="Times New Roman" w:hAnsi="Times New Roman"/>
          <w:sz w:val="22"/>
          <w:szCs w:val="22"/>
        </w:rPr>
        <w:t>550-69</w:t>
      </w:r>
    </w:p>
    <w:p w14:paraId="412B3D2E" w14:textId="77777777" w:rsidR="00F36FE4" w:rsidRPr="002C5B2A" w:rsidRDefault="00F36FE4" w:rsidP="00F50C07">
      <w:pPr>
        <w:ind w:left="567" w:hanging="567"/>
        <w:rPr>
          <w:rFonts w:ascii="Times New Roman" w:hAnsi="Times New Roman"/>
          <w:sz w:val="22"/>
          <w:szCs w:val="22"/>
        </w:rPr>
      </w:pPr>
      <w:r w:rsidRPr="002C5B2A">
        <w:rPr>
          <w:rFonts w:ascii="Times New Roman" w:hAnsi="Times New Roman"/>
          <w:b/>
          <w:sz w:val="22"/>
          <w:szCs w:val="22"/>
        </w:rPr>
        <w:t>Stalnaker</w:t>
      </w:r>
      <w:r w:rsidR="00DF2251">
        <w:rPr>
          <w:rFonts w:ascii="Times New Roman" w:hAnsi="Times New Roman"/>
          <w:b/>
          <w:sz w:val="22"/>
          <w:szCs w:val="22"/>
        </w:rPr>
        <w:t>, R.</w:t>
      </w:r>
      <w:r w:rsidRPr="002C5B2A">
        <w:rPr>
          <w:rFonts w:ascii="Times New Roman" w:hAnsi="Times New Roman"/>
          <w:sz w:val="22"/>
          <w:szCs w:val="22"/>
        </w:rPr>
        <w:t xml:space="preserve">, 1984. </w:t>
      </w:r>
      <w:r w:rsidRPr="002C5B2A">
        <w:rPr>
          <w:rFonts w:ascii="Times New Roman" w:hAnsi="Times New Roman"/>
          <w:i/>
          <w:sz w:val="22"/>
          <w:szCs w:val="22"/>
        </w:rPr>
        <w:t>Inquiry</w:t>
      </w:r>
      <w:r w:rsidRPr="002C5B2A">
        <w:rPr>
          <w:rFonts w:ascii="Times New Roman" w:hAnsi="Times New Roman"/>
          <w:sz w:val="22"/>
          <w:szCs w:val="22"/>
        </w:rPr>
        <w:t>, Cambridge: CUP</w:t>
      </w:r>
    </w:p>
    <w:p w14:paraId="32D6F57D" w14:textId="77777777" w:rsidR="006759D0" w:rsidRPr="002C5B2A" w:rsidRDefault="006759D0" w:rsidP="00F50C07">
      <w:pPr>
        <w:ind w:left="567" w:hanging="567"/>
        <w:rPr>
          <w:rFonts w:ascii="Times New Roman" w:hAnsi="Times New Roman"/>
          <w:b/>
          <w:sz w:val="22"/>
          <w:szCs w:val="22"/>
        </w:rPr>
      </w:pPr>
      <w:r w:rsidRPr="002C5B2A">
        <w:rPr>
          <w:rFonts w:ascii="Times New Roman" w:hAnsi="Times New Roman"/>
          <w:b/>
          <w:bCs/>
          <w:sz w:val="22"/>
          <w:szCs w:val="22"/>
        </w:rPr>
        <w:t>van Fraassen</w:t>
      </w:r>
      <w:r w:rsidR="00DF2251">
        <w:rPr>
          <w:rFonts w:ascii="Times New Roman" w:hAnsi="Times New Roman"/>
          <w:b/>
          <w:bCs/>
          <w:sz w:val="22"/>
          <w:szCs w:val="22"/>
        </w:rPr>
        <w:t>, B.</w:t>
      </w:r>
      <w:r w:rsidRPr="002C5B2A">
        <w:rPr>
          <w:rFonts w:ascii="Times New Roman" w:hAnsi="Times New Roman"/>
          <w:sz w:val="22"/>
          <w:szCs w:val="22"/>
        </w:rPr>
        <w:t xml:space="preserve">, 1980. </w:t>
      </w:r>
      <w:r w:rsidRPr="002C5B2A">
        <w:rPr>
          <w:rFonts w:ascii="Times New Roman" w:hAnsi="Times New Roman"/>
          <w:i/>
          <w:iCs/>
          <w:sz w:val="22"/>
          <w:szCs w:val="22"/>
        </w:rPr>
        <w:t>The Scientific Image</w:t>
      </w:r>
      <w:r w:rsidRPr="002C5B2A">
        <w:rPr>
          <w:rFonts w:ascii="Times New Roman" w:hAnsi="Times New Roman"/>
          <w:sz w:val="22"/>
          <w:szCs w:val="22"/>
        </w:rPr>
        <w:t>, Oxford: OUP</w:t>
      </w:r>
    </w:p>
    <w:p w14:paraId="7B9485D6" w14:textId="77777777" w:rsidR="00F50C07" w:rsidRPr="002C5B2A" w:rsidRDefault="00F50C07" w:rsidP="00F50C07">
      <w:pPr>
        <w:autoSpaceDE w:val="0"/>
        <w:autoSpaceDN w:val="0"/>
        <w:adjustRightInd w:val="0"/>
        <w:ind w:left="567" w:hanging="567"/>
        <w:jc w:val="left"/>
        <w:rPr>
          <w:rFonts w:ascii="Times New Roman" w:hAnsi="Times New Roman"/>
          <w:color w:val="131413"/>
          <w:sz w:val="22"/>
          <w:szCs w:val="22"/>
          <w:lang w:bidi="ar-SA"/>
        </w:rPr>
      </w:pPr>
      <w:r w:rsidRPr="002C5B2A">
        <w:rPr>
          <w:rFonts w:ascii="Times New Roman" w:hAnsi="Times New Roman"/>
          <w:b/>
          <w:sz w:val="22"/>
          <w:szCs w:val="22"/>
        </w:rPr>
        <w:t>Wettstein</w:t>
      </w:r>
      <w:r w:rsidR="00DF2251">
        <w:rPr>
          <w:rFonts w:ascii="Times New Roman" w:hAnsi="Times New Roman"/>
          <w:b/>
          <w:sz w:val="22"/>
          <w:szCs w:val="22"/>
        </w:rPr>
        <w:t>, H.</w:t>
      </w:r>
      <w:r w:rsidRPr="002C5B2A">
        <w:rPr>
          <w:rFonts w:ascii="Times New Roman" w:hAnsi="Times New Roman"/>
          <w:sz w:val="22"/>
          <w:szCs w:val="22"/>
        </w:rPr>
        <w:t>, [1997]. '</w:t>
      </w:r>
      <w:r w:rsidRPr="002C5B2A">
        <w:rPr>
          <w:rFonts w:ascii="Times New Roman" w:hAnsi="Times New Roman"/>
          <w:color w:val="131413"/>
          <w:sz w:val="22"/>
          <w:szCs w:val="22"/>
          <w:lang w:bidi="ar-SA"/>
        </w:rPr>
        <w:t xml:space="preserve">Awe and the religious life: A naturalistic perspective', </w:t>
      </w:r>
      <w:r w:rsidRPr="002C5B2A">
        <w:rPr>
          <w:rFonts w:ascii="Times New Roman" w:hAnsi="Times New Roman"/>
          <w:i/>
          <w:iCs/>
          <w:color w:val="131413"/>
          <w:sz w:val="22"/>
          <w:szCs w:val="22"/>
          <w:lang w:bidi="ar-SA"/>
        </w:rPr>
        <w:t>Midwest Studies in Philosophy</w:t>
      </w:r>
      <w:r w:rsidRPr="002C5B2A">
        <w:rPr>
          <w:rFonts w:ascii="Times New Roman" w:hAnsi="Times New Roman"/>
          <w:color w:val="131413"/>
          <w:sz w:val="22"/>
          <w:szCs w:val="22"/>
          <w:lang w:bidi="ar-SA"/>
        </w:rPr>
        <w:t xml:space="preserve"> </w:t>
      </w:r>
      <w:r w:rsidRPr="002C5B2A">
        <w:rPr>
          <w:rFonts w:ascii="Times New Roman" w:hAnsi="Times New Roman"/>
          <w:iCs/>
          <w:color w:val="131413"/>
          <w:sz w:val="22"/>
          <w:szCs w:val="22"/>
          <w:lang w:bidi="ar-SA"/>
        </w:rPr>
        <w:t>21</w:t>
      </w:r>
      <w:r w:rsidR="00925D1B">
        <w:rPr>
          <w:rFonts w:ascii="Times New Roman" w:hAnsi="Times New Roman"/>
          <w:color w:val="131413"/>
          <w:sz w:val="22"/>
          <w:szCs w:val="22"/>
          <w:lang w:bidi="ar-SA"/>
        </w:rPr>
        <w:t xml:space="preserve">: </w:t>
      </w:r>
      <w:r w:rsidRPr="002C5B2A">
        <w:rPr>
          <w:rFonts w:ascii="Times New Roman" w:hAnsi="Times New Roman"/>
          <w:color w:val="131413"/>
          <w:sz w:val="22"/>
          <w:szCs w:val="22"/>
          <w:lang w:bidi="ar-SA"/>
        </w:rPr>
        <w:t>257–280, reprinted in Wettstein</w:t>
      </w:r>
      <w:r w:rsidR="00925D1B">
        <w:rPr>
          <w:rFonts w:ascii="Times New Roman" w:hAnsi="Times New Roman"/>
          <w:color w:val="131413"/>
          <w:sz w:val="22"/>
          <w:szCs w:val="22"/>
          <w:lang w:bidi="ar-SA"/>
        </w:rPr>
        <w:t>,</w:t>
      </w:r>
      <w:r w:rsidRPr="002C5B2A">
        <w:rPr>
          <w:rFonts w:ascii="Times New Roman" w:hAnsi="Times New Roman"/>
          <w:color w:val="131413"/>
          <w:sz w:val="22"/>
          <w:szCs w:val="22"/>
          <w:lang w:bidi="ar-SA"/>
        </w:rPr>
        <w:t xml:space="preserve"> 2013</w:t>
      </w:r>
      <w:r w:rsidR="00A13FE3">
        <w:rPr>
          <w:rFonts w:ascii="Times New Roman" w:hAnsi="Times New Roman"/>
          <w:color w:val="131413"/>
          <w:sz w:val="22"/>
          <w:szCs w:val="22"/>
          <w:lang w:bidi="ar-SA"/>
        </w:rPr>
        <w:t xml:space="preserve">: </w:t>
      </w:r>
      <w:r w:rsidR="00C5717D">
        <w:rPr>
          <w:rFonts w:ascii="Times New Roman" w:hAnsi="Times New Roman"/>
          <w:color w:val="131413"/>
          <w:sz w:val="22"/>
          <w:szCs w:val="22"/>
          <w:lang w:bidi="ar-SA"/>
        </w:rPr>
        <w:t>26-55</w:t>
      </w:r>
    </w:p>
    <w:p w14:paraId="0BDF633F" w14:textId="77777777" w:rsidR="00F50C07" w:rsidRPr="002C5B2A" w:rsidRDefault="00DF2251" w:rsidP="00F50C07">
      <w:pPr>
        <w:autoSpaceDE w:val="0"/>
        <w:autoSpaceDN w:val="0"/>
        <w:adjustRightInd w:val="0"/>
        <w:ind w:left="567" w:hanging="567"/>
        <w:jc w:val="left"/>
        <w:rPr>
          <w:rFonts w:ascii="Times New Roman" w:hAnsi="Times New Roman"/>
          <w:color w:val="131413"/>
          <w:sz w:val="22"/>
          <w:szCs w:val="22"/>
          <w:lang w:bidi="ar-SA"/>
        </w:rPr>
      </w:pPr>
      <w:r>
        <w:rPr>
          <w:rFonts w:ascii="Times New Roman" w:hAnsi="Times New Roman"/>
          <w:b/>
          <w:color w:val="131413"/>
          <w:sz w:val="22"/>
          <w:szCs w:val="22"/>
          <w:lang w:bidi="ar-SA"/>
        </w:rPr>
        <w:t>___</w:t>
      </w:r>
      <w:r w:rsidR="00F50C07" w:rsidRPr="002C5B2A">
        <w:rPr>
          <w:rFonts w:ascii="Times New Roman" w:hAnsi="Times New Roman"/>
          <w:b/>
          <w:color w:val="131413"/>
          <w:sz w:val="22"/>
          <w:szCs w:val="22"/>
          <w:lang w:bidi="ar-SA"/>
        </w:rPr>
        <w:t>________</w:t>
      </w:r>
      <w:r w:rsidR="00F50C07" w:rsidRPr="002C5B2A">
        <w:rPr>
          <w:rFonts w:ascii="Times New Roman" w:hAnsi="Times New Roman"/>
          <w:color w:val="131413"/>
          <w:sz w:val="22"/>
          <w:szCs w:val="22"/>
          <w:lang w:bidi="ar-SA"/>
        </w:rPr>
        <w:t xml:space="preserve">, 2013. </w:t>
      </w:r>
      <w:r w:rsidR="00F50C07" w:rsidRPr="002C5B2A">
        <w:rPr>
          <w:rFonts w:ascii="Times New Roman" w:hAnsi="Times New Roman"/>
          <w:i/>
          <w:color w:val="131413"/>
          <w:sz w:val="22"/>
          <w:szCs w:val="22"/>
          <w:lang w:bidi="ar-SA"/>
        </w:rPr>
        <w:t>The Significance of Religious Experience</w:t>
      </w:r>
      <w:r w:rsidR="00F50C07" w:rsidRPr="002C5B2A">
        <w:rPr>
          <w:rFonts w:ascii="Times New Roman" w:hAnsi="Times New Roman"/>
          <w:color w:val="131413"/>
          <w:sz w:val="22"/>
          <w:szCs w:val="22"/>
          <w:lang w:bidi="ar-SA"/>
        </w:rPr>
        <w:t>, Oxford: OUP</w:t>
      </w:r>
    </w:p>
    <w:p w14:paraId="13EF2F26" w14:textId="77777777" w:rsidR="00F615C1" w:rsidRPr="002C5B2A" w:rsidRDefault="00F615C1" w:rsidP="00F50C07">
      <w:pPr>
        <w:ind w:left="567" w:hanging="567"/>
        <w:rPr>
          <w:rFonts w:ascii="Times New Roman" w:hAnsi="Times New Roman"/>
          <w:sz w:val="22"/>
          <w:szCs w:val="22"/>
        </w:rPr>
      </w:pPr>
      <w:r w:rsidRPr="002C5B2A">
        <w:rPr>
          <w:rFonts w:ascii="Times New Roman" w:hAnsi="Times New Roman"/>
          <w:b/>
          <w:sz w:val="22"/>
          <w:szCs w:val="22"/>
        </w:rPr>
        <w:t>Weil</w:t>
      </w:r>
      <w:r w:rsidR="00DF2251">
        <w:rPr>
          <w:rFonts w:ascii="Times New Roman" w:hAnsi="Times New Roman"/>
          <w:b/>
          <w:sz w:val="22"/>
          <w:szCs w:val="22"/>
        </w:rPr>
        <w:t>, S.</w:t>
      </w:r>
      <w:r w:rsidRPr="002C5B2A">
        <w:rPr>
          <w:rFonts w:ascii="Times New Roman" w:hAnsi="Times New Roman"/>
          <w:sz w:val="22"/>
          <w:szCs w:val="22"/>
        </w:rPr>
        <w:t xml:space="preserve">, [1942] </w:t>
      </w:r>
      <w:r w:rsidR="00E453F8">
        <w:rPr>
          <w:rFonts w:ascii="Times New Roman" w:hAnsi="Times New Roman"/>
          <w:sz w:val="22"/>
          <w:szCs w:val="22"/>
        </w:rPr>
        <w:t>1959. 'Spiritual Autobiography'</w:t>
      </w:r>
      <w:r w:rsidRPr="002C5B2A">
        <w:rPr>
          <w:rFonts w:ascii="Times New Roman" w:hAnsi="Times New Roman"/>
          <w:sz w:val="22"/>
          <w:szCs w:val="22"/>
        </w:rPr>
        <w:t xml:space="preserve"> in </w:t>
      </w:r>
      <w:r w:rsidRPr="002C5B2A">
        <w:rPr>
          <w:rFonts w:ascii="Times New Roman" w:hAnsi="Times New Roman"/>
          <w:i/>
          <w:sz w:val="22"/>
          <w:szCs w:val="22"/>
        </w:rPr>
        <w:t>Waiting on God</w:t>
      </w:r>
      <w:r w:rsidR="00E453F8">
        <w:rPr>
          <w:rFonts w:ascii="Times New Roman" w:hAnsi="Times New Roman"/>
          <w:sz w:val="22"/>
          <w:szCs w:val="22"/>
        </w:rPr>
        <w:t xml:space="preserve"> (</w:t>
      </w:r>
      <w:r w:rsidR="005E2D6B" w:rsidRPr="002C5B2A">
        <w:rPr>
          <w:rFonts w:ascii="Times New Roman" w:hAnsi="Times New Roman"/>
          <w:sz w:val="22"/>
          <w:szCs w:val="22"/>
        </w:rPr>
        <w:t>trans. Emma Craufurd</w:t>
      </w:r>
      <w:r w:rsidR="00E453F8">
        <w:rPr>
          <w:rFonts w:ascii="Times New Roman" w:hAnsi="Times New Roman"/>
          <w:sz w:val="22"/>
          <w:szCs w:val="22"/>
        </w:rPr>
        <w:t>)</w:t>
      </w:r>
      <w:r w:rsidR="005E2D6B" w:rsidRPr="002C5B2A">
        <w:rPr>
          <w:rFonts w:ascii="Times New Roman" w:hAnsi="Times New Roman"/>
          <w:sz w:val="22"/>
          <w:szCs w:val="22"/>
        </w:rPr>
        <w:t>, Glasgow: Fontana Books</w:t>
      </w:r>
      <w:r w:rsidR="00C5717D">
        <w:rPr>
          <w:rFonts w:ascii="Times New Roman" w:hAnsi="Times New Roman"/>
          <w:sz w:val="22"/>
          <w:szCs w:val="22"/>
        </w:rPr>
        <w:t xml:space="preserve">: </w:t>
      </w:r>
      <w:r w:rsidR="00F7495C">
        <w:rPr>
          <w:rFonts w:ascii="Times New Roman" w:hAnsi="Times New Roman"/>
          <w:sz w:val="22"/>
          <w:szCs w:val="22"/>
        </w:rPr>
        <w:t>28-48</w:t>
      </w:r>
    </w:p>
    <w:p w14:paraId="59F06E50" w14:textId="77777777" w:rsidR="007E169B" w:rsidRPr="002C5B2A" w:rsidRDefault="007E169B" w:rsidP="00AF4727">
      <w:pPr>
        <w:ind w:left="567" w:hanging="567"/>
        <w:rPr>
          <w:rFonts w:ascii="Times New Roman" w:hAnsi="Times New Roman"/>
          <w:bCs/>
          <w:sz w:val="22"/>
          <w:szCs w:val="22"/>
        </w:rPr>
      </w:pPr>
      <w:r w:rsidRPr="002C5B2A">
        <w:rPr>
          <w:rFonts w:ascii="Times New Roman" w:hAnsi="Times New Roman"/>
          <w:b/>
          <w:bCs/>
          <w:sz w:val="22"/>
          <w:szCs w:val="22"/>
        </w:rPr>
        <w:t>Williams</w:t>
      </w:r>
      <w:r w:rsidR="00DF2251">
        <w:rPr>
          <w:rFonts w:ascii="Times New Roman" w:hAnsi="Times New Roman"/>
          <w:b/>
          <w:bCs/>
          <w:sz w:val="22"/>
          <w:szCs w:val="22"/>
        </w:rPr>
        <w:t>, R.</w:t>
      </w:r>
      <w:r w:rsidRPr="002C5B2A">
        <w:rPr>
          <w:rFonts w:ascii="Times New Roman" w:hAnsi="Times New Roman"/>
          <w:bCs/>
          <w:sz w:val="22"/>
          <w:szCs w:val="22"/>
        </w:rPr>
        <w:t xml:space="preserve">, 2007. </w:t>
      </w:r>
      <w:r w:rsidRPr="002C5B2A">
        <w:rPr>
          <w:rFonts w:ascii="Times New Roman" w:hAnsi="Times New Roman"/>
          <w:bCs/>
          <w:i/>
          <w:sz w:val="22"/>
          <w:szCs w:val="22"/>
        </w:rPr>
        <w:t>Tokens of Trust: An Introduction to Christian Belief</w:t>
      </w:r>
      <w:r w:rsidRPr="002C5B2A">
        <w:rPr>
          <w:rFonts w:ascii="Times New Roman" w:hAnsi="Times New Roman"/>
          <w:bCs/>
          <w:sz w:val="22"/>
          <w:szCs w:val="22"/>
        </w:rPr>
        <w:t>, Norwich: Canterbury Press</w:t>
      </w:r>
    </w:p>
    <w:p w14:paraId="77C4E506" w14:textId="77777777" w:rsidR="00F62B51" w:rsidRPr="002C5B2A" w:rsidRDefault="00F62B51" w:rsidP="00AF4727">
      <w:pPr>
        <w:ind w:left="567" w:hanging="567"/>
        <w:rPr>
          <w:rFonts w:ascii="Times New Roman" w:hAnsi="Times New Roman"/>
          <w:sz w:val="22"/>
          <w:szCs w:val="22"/>
        </w:rPr>
      </w:pPr>
      <w:r w:rsidRPr="002C5B2A">
        <w:rPr>
          <w:rFonts w:ascii="Times New Roman" w:hAnsi="Times New Roman"/>
          <w:b/>
          <w:bCs/>
          <w:sz w:val="22"/>
          <w:szCs w:val="22"/>
        </w:rPr>
        <w:t>Yablo</w:t>
      </w:r>
      <w:r w:rsidR="00DF2251">
        <w:rPr>
          <w:rFonts w:ascii="Times New Roman" w:hAnsi="Times New Roman"/>
          <w:b/>
          <w:bCs/>
          <w:sz w:val="22"/>
          <w:szCs w:val="22"/>
        </w:rPr>
        <w:t>, S.</w:t>
      </w:r>
      <w:r w:rsidRPr="002C5B2A">
        <w:rPr>
          <w:rFonts w:ascii="Times New Roman" w:hAnsi="Times New Roman"/>
          <w:sz w:val="22"/>
          <w:szCs w:val="22"/>
        </w:rPr>
        <w:t>, 2005. ‘The Myth of the Seven’ in Kalderon</w:t>
      </w:r>
      <w:r w:rsidR="00DF2251">
        <w:rPr>
          <w:rFonts w:ascii="Times New Roman" w:hAnsi="Times New Roman"/>
          <w:sz w:val="22"/>
          <w:szCs w:val="22"/>
        </w:rPr>
        <w:t xml:space="preserve"> (ed.),</w:t>
      </w:r>
      <w:r w:rsidRPr="002C5B2A">
        <w:rPr>
          <w:rFonts w:ascii="Times New Roman" w:hAnsi="Times New Roman"/>
          <w:sz w:val="22"/>
          <w:szCs w:val="22"/>
        </w:rPr>
        <w:t xml:space="preserve"> 2005</w:t>
      </w:r>
      <w:r w:rsidR="005671A7">
        <w:rPr>
          <w:rFonts w:ascii="Times New Roman" w:hAnsi="Times New Roman"/>
          <w:sz w:val="22"/>
          <w:szCs w:val="22"/>
        </w:rPr>
        <w:t>: 88-115</w:t>
      </w:r>
    </w:p>
    <w:sectPr w:rsidR="00F62B51" w:rsidRPr="002C5B2A" w:rsidSect="00FE2FD4">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6C8B" w14:textId="77777777" w:rsidR="001B6E3A" w:rsidRDefault="001B6E3A" w:rsidP="009C234A">
      <w:r>
        <w:separator/>
      </w:r>
    </w:p>
  </w:endnote>
  <w:endnote w:type="continuationSeparator" w:id="0">
    <w:p w14:paraId="27DA949B" w14:textId="77777777" w:rsidR="001B6E3A" w:rsidRDefault="001B6E3A" w:rsidP="009C234A">
      <w:r>
        <w:continuationSeparator/>
      </w:r>
    </w:p>
  </w:endnote>
  <w:endnote w:id="1">
    <w:p w14:paraId="7F349C02"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Thanks to Jeanine Diller, Amber Griffioen and </w:t>
      </w:r>
      <w:r w:rsidRPr="003F0284">
        <w:rPr>
          <w:rStyle w:val="color2"/>
          <w:rFonts w:ascii="Times New Roman" w:hAnsi="Times New Roman"/>
        </w:rPr>
        <w:t>Sebastian Sanhueza Rodriguez</w:t>
      </w:r>
      <w:r w:rsidRPr="003F0284">
        <w:rPr>
          <w:rFonts w:ascii="Times New Roman" w:hAnsi="Times New Roman"/>
        </w:rPr>
        <w:t xml:space="preserve"> for discussion of the ideas in this paper, and to John Schellenberg for comments on a draft. Since this paper was accepted for publication, I have come to think that at least one of the arguments I present is </w:t>
      </w:r>
      <w:r>
        <w:rPr>
          <w:rFonts w:ascii="Times New Roman" w:hAnsi="Times New Roman"/>
        </w:rPr>
        <w:t xml:space="preserve">dubious (see </w:t>
      </w:r>
      <w:r w:rsidRPr="003F0284">
        <w:rPr>
          <w:rFonts w:ascii="Times New Roman" w:hAnsi="Times New Roman"/>
        </w:rPr>
        <w:t>note 6, below</w:t>
      </w:r>
      <w:r>
        <w:rPr>
          <w:rFonts w:ascii="Times New Roman" w:hAnsi="Times New Roman"/>
        </w:rPr>
        <w:t>).</w:t>
      </w:r>
    </w:p>
  </w:endnote>
  <w:endnote w:id="2">
    <w:p w14:paraId="2051F0D7"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Throughout this paper, I take claims about (the existence of) God to be the paradigm of supernatural religious claims. But similar things could be said with respect to the supernatural claims of non-theistic religions and their practices, too. Throughout, I use ‘supernatural’ in a non-pejorative way: it denotes that which would not be countenanced by naturalists, and could be replaced by ‘non-natural’ if preferred. </w:t>
      </w:r>
    </w:p>
  </w:endnote>
  <w:endnote w:id="3">
    <w:p w14:paraId="0291222E" w14:textId="77777777" w:rsidR="00A13FE3" w:rsidRPr="003F0284" w:rsidRDefault="00A13FE3" w:rsidP="00A0191E">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Here and in what I go on to say in Section 2, I am sure I am influenced by an unpublished paper by Gabriel Citron, '"God" as a Dummy Noun: An Illuminating Model', and by discussion of that paper with him, though I suspect (from my imperfect memory of that paper) that I am saying the opposite of what he would want to say. </w:t>
      </w:r>
    </w:p>
  </w:endnote>
  <w:endnote w:id="4">
    <w:p w14:paraId="14D8E96C" w14:textId="77777777" w:rsidR="00A13FE3" w:rsidRPr="003F0284" w:rsidRDefault="00A13FE3" w:rsidP="00A0191E">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Perhaps it is worth reflecting in this connection on what the smallest difference between doing and pretending to do could be. See, for example, Austin's paper on pretending (Austin, [1957]) and his lovely example of 'pretending' to play golf (p. 261).</w:t>
      </w:r>
    </w:p>
  </w:endnote>
  <w:endnote w:id="5">
    <w:p w14:paraId="607F9C3E" w14:textId="77777777" w:rsidR="00A13FE3" w:rsidRPr="003F0284" w:rsidRDefault="00A13FE3" w:rsidP="00A0191E">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See, e.g., Pojman (1986). See also O'Neill's [1996] reading of Kant's conception of rational faith, which takes as its starting point the fact that one of Kant's fundamental questions for philosophy is 'What may I hope?', where this is clearly meant to pertain to what I may hope for in the way of a life hereafter </w:t>
      </w:r>
      <w:r>
        <w:rPr>
          <w:rFonts w:ascii="Times New Roman" w:hAnsi="Times New Roman"/>
        </w:rPr>
        <w:t>(see Kant ([1781/87]: A805/B833; [1800]: 25</w:t>
      </w:r>
      <w:r w:rsidRPr="003F0284">
        <w:rPr>
          <w:rFonts w:ascii="Times New Roman" w:hAnsi="Times New Roman"/>
        </w:rPr>
        <w:t>).</w:t>
      </w:r>
    </w:p>
  </w:endnote>
  <w:endnote w:id="6">
    <w:p w14:paraId="1A99D65C"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There is, I now think, room for serious doubt about this argument, although it relies on a conception of hope which many find compelling. Perhaps it is too quick to assume that it would be unintelligible to hope for something which one believes will not happen: what if I doubt the quality of my evidence for the belief that it will not happen, or otherwise retain that belief whilst not being very confident in it? Might it not then make sense to hope that my belief is false? Seemingly so. But if I hope that my belie</w:t>
      </w:r>
      <w:r>
        <w:rPr>
          <w:rFonts w:ascii="Times New Roman" w:hAnsi="Times New Roman"/>
        </w:rPr>
        <w:t>f that the Light B</w:t>
      </w:r>
      <w:r w:rsidRPr="003F0284">
        <w:rPr>
          <w:rFonts w:ascii="Times New Roman" w:hAnsi="Times New Roman"/>
        </w:rPr>
        <w:t xml:space="preserve">rigade will ride to my assistance is false, might it not then make sense to hope that they </w:t>
      </w:r>
      <w:r w:rsidRPr="003F0284">
        <w:rPr>
          <w:rFonts w:ascii="Times New Roman" w:hAnsi="Times New Roman"/>
          <w:i/>
        </w:rPr>
        <w:t>will</w:t>
      </w:r>
      <w:r w:rsidRPr="003F0284">
        <w:rPr>
          <w:rFonts w:ascii="Times New Roman" w:hAnsi="Times New Roman"/>
        </w:rPr>
        <w:t xml:space="preserve"> ride to my assistance (a hope which is made intelligible by my also hoping that my belief that they won’t is false)? It seems intelligible that I might hope </w:t>
      </w:r>
      <w:r>
        <w:rPr>
          <w:rFonts w:ascii="Times New Roman" w:hAnsi="Times New Roman"/>
        </w:rPr>
        <w:t>that the Light B</w:t>
      </w:r>
      <w:r w:rsidRPr="003F0284">
        <w:rPr>
          <w:rFonts w:ascii="Times New Roman" w:hAnsi="Times New Roman"/>
        </w:rPr>
        <w:t xml:space="preserve">rigade will ride to my assistance because I hope that I’m wrong about their not doing so, or not being able to do so. If this is right – and I now suspect it is – then the argument I present in the text is too quick. But it also shows that a popular assumption – perhaps even an orthodoxy – in philosophy is mistaken, </w:t>
      </w:r>
      <w:r w:rsidRPr="003F0284">
        <w:rPr>
          <w:rFonts w:ascii="Times New Roman" w:hAnsi="Times New Roman"/>
          <w:i/>
        </w:rPr>
        <w:t>to wit</w:t>
      </w:r>
      <w:r w:rsidRPr="003F0284">
        <w:rPr>
          <w:rFonts w:ascii="Times New Roman" w:hAnsi="Times New Roman"/>
        </w:rPr>
        <w:t xml:space="preserve"> the thesis that hoping for something requires that one does not believe it to be impossible. </w:t>
      </w:r>
    </w:p>
    <w:p w14:paraId="1AC1471D" w14:textId="77777777" w:rsidR="00A13FE3" w:rsidRPr="003F0284" w:rsidRDefault="00A13FE3">
      <w:pPr>
        <w:pStyle w:val="EndnoteText"/>
        <w:rPr>
          <w:rFonts w:ascii="Times New Roman" w:hAnsi="Times New Roman"/>
        </w:rPr>
      </w:pPr>
      <w:r w:rsidRPr="003F0284">
        <w:rPr>
          <w:rFonts w:ascii="Times New Roman" w:hAnsi="Times New Roman"/>
        </w:rPr>
        <w:tab/>
        <w:t xml:space="preserve">Even if the argument presented in the text against hope as the nondoxastic attitudinal component of faith for doxastic atheists is too quick, though, there are other reasons to look elsewhere for an answer to our question. Firstly, even if hope does not require the absence of disbelief, it surely does require some positive evaluation of what is hoped for, and a person might well have a sort of faith which does not involve any such positive evaluation (as I argue below). And secondly, there seems to be no evidence that every doxastic atheist who practices a form of genuine religiosity hopes that their beliefs about the nonexistence of the supernatural are false, or that they are sufficiently unsure in those beliefs to make such a hope intelligible. </w:t>
      </w:r>
    </w:p>
  </w:endnote>
  <w:endnote w:id="7">
    <w:p w14:paraId="03D1E627" w14:textId="77777777" w:rsidR="00A13FE3" w:rsidRPr="003F0284" w:rsidRDefault="00A13FE3" w:rsidP="006749DF">
      <w:pPr>
        <w:autoSpaceDE w:val="0"/>
        <w:autoSpaceDN w:val="0"/>
        <w:adjustRightInd w:val="0"/>
        <w:rPr>
          <w:rFonts w:ascii="Times New Roman" w:hAnsi="Times New Roman"/>
          <w:sz w:val="20"/>
          <w:szCs w:val="20"/>
          <w:lang w:bidi="ar-SA"/>
        </w:rPr>
      </w:pPr>
      <w:r w:rsidRPr="003F0284">
        <w:rPr>
          <w:rStyle w:val="EndnoteReference"/>
          <w:rFonts w:ascii="Times New Roman" w:hAnsi="Times New Roman"/>
          <w:sz w:val="20"/>
          <w:szCs w:val="20"/>
        </w:rPr>
        <w:endnoteRef/>
      </w:r>
      <w:r w:rsidRPr="003F0284">
        <w:rPr>
          <w:rFonts w:ascii="Times New Roman" w:hAnsi="Times New Roman"/>
          <w:sz w:val="20"/>
          <w:szCs w:val="20"/>
        </w:rPr>
        <w:t xml:space="preserve"> Robert Audi denies that hope is the essence of nondoxastic faith for a related but different reason. His concern is that hope is rationally compatible with </w:t>
      </w:r>
      <w:r w:rsidRPr="003F0284">
        <w:rPr>
          <w:rFonts w:ascii="Times New Roman" w:hAnsi="Times New Roman"/>
          <w:i/>
          <w:sz w:val="20"/>
          <w:szCs w:val="20"/>
        </w:rPr>
        <w:t>too much</w:t>
      </w:r>
      <w:r w:rsidRPr="003F0284">
        <w:rPr>
          <w:rFonts w:ascii="Times New Roman" w:hAnsi="Times New Roman"/>
          <w:sz w:val="20"/>
          <w:szCs w:val="20"/>
        </w:rPr>
        <w:t xml:space="preserve"> doubt about whether </w:t>
      </w:r>
      <w:r w:rsidRPr="003F0284">
        <w:rPr>
          <w:rFonts w:ascii="Times New Roman" w:hAnsi="Times New Roman"/>
          <w:i/>
          <w:sz w:val="20"/>
          <w:szCs w:val="20"/>
        </w:rPr>
        <w:t>p</w:t>
      </w:r>
      <w:r w:rsidRPr="003F0284">
        <w:rPr>
          <w:rFonts w:ascii="Times New Roman" w:hAnsi="Times New Roman"/>
          <w:sz w:val="20"/>
          <w:szCs w:val="20"/>
        </w:rPr>
        <w:t>: '</w:t>
      </w:r>
      <w:r w:rsidRPr="003F0284">
        <w:rPr>
          <w:rFonts w:ascii="Times New Roman" w:hAnsi="Times New Roman"/>
          <w:sz w:val="20"/>
          <w:szCs w:val="20"/>
          <w:lang w:bidi="ar-SA"/>
        </w:rPr>
        <w:t xml:space="preserve">Hope that </w:t>
      </w:r>
      <w:r w:rsidRPr="003F0284">
        <w:rPr>
          <w:rFonts w:ascii="Times New Roman" w:hAnsi="Times New Roman"/>
          <w:i/>
          <w:iCs/>
          <w:sz w:val="20"/>
          <w:szCs w:val="20"/>
          <w:lang w:bidi="ar-SA"/>
        </w:rPr>
        <w:t xml:space="preserve">p </w:t>
      </w:r>
      <w:r w:rsidRPr="003F0284">
        <w:rPr>
          <w:rFonts w:ascii="Times New Roman" w:hAnsi="Times New Roman"/>
          <w:sz w:val="20"/>
          <w:szCs w:val="20"/>
          <w:lang w:bidi="ar-SA"/>
        </w:rPr>
        <w:t>may indeed be so desperate as to coexist with as much doubt as is possible consistently with not unqualifiedly believing that not-</w:t>
      </w:r>
      <w:r w:rsidRPr="003F0284">
        <w:rPr>
          <w:rFonts w:ascii="Times New Roman" w:hAnsi="Times New Roman"/>
          <w:i/>
          <w:iCs/>
          <w:sz w:val="20"/>
          <w:szCs w:val="20"/>
          <w:lang w:bidi="ar-SA"/>
        </w:rPr>
        <w:t>p</w:t>
      </w:r>
      <w:r w:rsidRPr="003F0284">
        <w:rPr>
          <w:rFonts w:ascii="Times New Roman" w:hAnsi="Times New Roman"/>
          <w:sz w:val="20"/>
          <w:szCs w:val="20"/>
          <w:lang w:bidi="ar-SA"/>
        </w:rPr>
        <w:t xml:space="preserve">. Faith may alternate with such doubt, but cannot coexist with any doubt sufficient to undermine a kind of trusting that the desired state of </w:t>
      </w:r>
      <w:r>
        <w:rPr>
          <w:rFonts w:ascii="Times New Roman" w:hAnsi="Times New Roman"/>
          <w:sz w:val="20"/>
          <w:szCs w:val="20"/>
          <w:lang w:bidi="ar-SA"/>
        </w:rPr>
        <w:t xml:space="preserve">affairs obtains.' (Audi, 2011: </w:t>
      </w:r>
      <w:r w:rsidRPr="003F0284">
        <w:rPr>
          <w:rFonts w:ascii="Times New Roman" w:hAnsi="Times New Roman"/>
          <w:sz w:val="20"/>
          <w:szCs w:val="20"/>
          <w:lang w:bidi="ar-SA"/>
        </w:rPr>
        <w:t xml:space="preserve">73-4) I will have something to say about trusting below, but note that Audi's conception of nondoxastic ('fiduciary') faith is one according to which faith is incompatible with </w:t>
      </w:r>
      <w:r w:rsidRPr="003F0284">
        <w:rPr>
          <w:rFonts w:ascii="Times New Roman" w:hAnsi="Times New Roman"/>
          <w:i/>
          <w:sz w:val="20"/>
          <w:szCs w:val="20"/>
          <w:lang w:bidi="ar-SA"/>
        </w:rPr>
        <w:t>dis</w:t>
      </w:r>
      <w:r>
        <w:rPr>
          <w:rFonts w:ascii="Times New Roman" w:hAnsi="Times New Roman"/>
          <w:sz w:val="20"/>
          <w:szCs w:val="20"/>
          <w:lang w:bidi="ar-SA"/>
        </w:rPr>
        <w:t>belief, so it is not the sort</w:t>
      </w:r>
      <w:r w:rsidRPr="003F0284">
        <w:rPr>
          <w:rFonts w:ascii="Times New Roman" w:hAnsi="Times New Roman"/>
          <w:sz w:val="20"/>
          <w:szCs w:val="20"/>
          <w:lang w:bidi="ar-SA"/>
        </w:rPr>
        <w:t xml:space="preserve"> of attitude which could explain what I am interested in explaining here. For my purposes, hope is not consistent with </w:t>
      </w:r>
      <w:r w:rsidRPr="003F0284">
        <w:rPr>
          <w:rFonts w:ascii="Times New Roman" w:hAnsi="Times New Roman"/>
          <w:i/>
          <w:sz w:val="20"/>
          <w:szCs w:val="20"/>
          <w:lang w:bidi="ar-SA"/>
        </w:rPr>
        <w:t>enough</w:t>
      </w:r>
      <w:r>
        <w:rPr>
          <w:rFonts w:ascii="Times New Roman" w:hAnsi="Times New Roman"/>
          <w:sz w:val="20"/>
          <w:szCs w:val="20"/>
          <w:lang w:bidi="ar-SA"/>
        </w:rPr>
        <w:t xml:space="preserve"> doubt to be of explanatory use;</w:t>
      </w:r>
      <w:r w:rsidRPr="003F0284">
        <w:rPr>
          <w:rFonts w:ascii="Times New Roman" w:hAnsi="Times New Roman"/>
          <w:sz w:val="20"/>
          <w:szCs w:val="20"/>
          <w:lang w:bidi="ar-SA"/>
        </w:rPr>
        <w:t xml:space="preserve"> it is not that it admits of compatibility with </w:t>
      </w:r>
      <w:r w:rsidRPr="003F0284">
        <w:rPr>
          <w:rFonts w:ascii="Times New Roman" w:hAnsi="Times New Roman"/>
          <w:i/>
          <w:sz w:val="20"/>
          <w:szCs w:val="20"/>
          <w:lang w:bidi="ar-SA"/>
        </w:rPr>
        <w:t>too much</w:t>
      </w:r>
      <w:r w:rsidRPr="003F0284">
        <w:rPr>
          <w:rFonts w:ascii="Times New Roman" w:hAnsi="Times New Roman"/>
          <w:sz w:val="20"/>
          <w:szCs w:val="20"/>
          <w:lang w:bidi="ar-SA"/>
        </w:rPr>
        <w:t xml:space="preserve"> doubt. Similarly, Howard-Snyder’s (2013) account of </w:t>
      </w:r>
      <w:r w:rsidRPr="003F0284">
        <w:rPr>
          <w:rFonts w:ascii="Times New Roman" w:hAnsi="Times New Roman"/>
          <w:i/>
          <w:sz w:val="20"/>
          <w:szCs w:val="20"/>
          <w:lang w:bidi="ar-SA"/>
        </w:rPr>
        <w:t>assuming</w:t>
      </w:r>
      <w:r w:rsidRPr="003F0284">
        <w:rPr>
          <w:rFonts w:ascii="Times New Roman" w:hAnsi="Times New Roman"/>
          <w:sz w:val="20"/>
          <w:szCs w:val="20"/>
          <w:lang w:bidi="ar-SA"/>
        </w:rPr>
        <w:t xml:space="preserve"> (which he does not distinguish clearly from hoping) won’t do for our purposes, since on that account assuming is not compatible with disbelief.</w:t>
      </w:r>
    </w:p>
  </w:endnote>
  <w:endnote w:id="8">
    <w:p w14:paraId="267705A4"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Indeed, at least one former Archbishop of Canterbury puts trusting at the core of their treatment of creedal belief: see Williams (2007). </w:t>
      </w:r>
    </w:p>
  </w:endnote>
  <w:endnote w:id="9">
    <w:p w14:paraId="3F202325" w14:textId="77777777" w:rsidR="00A13FE3" w:rsidRPr="003F0284" w:rsidRDefault="00A13FE3" w:rsidP="006749DF">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For a distinction between trusting a person and relying on them, see Baier (1986) and Holton (1994). </w:t>
      </w:r>
    </w:p>
  </w:endnote>
  <w:endnote w:id="10">
    <w:p w14:paraId="4EF10F9E" w14:textId="77777777" w:rsidR="00A13FE3" w:rsidRPr="003F0284" w:rsidRDefault="00A13FE3" w:rsidP="006749DF">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See Hawley (2012). See also Simpson (2012) for a genealogy of the concept which might shed light on this.</w:t>
      </w:r>
    </w:p>
  </w:endnote>
  <w:endnote w:id="11">
    <w:p w14:paraId="10F0FDB0" w14:textId="77777777" w:rsidR="00A13FE3" w:rsidRPr="003F0284" w:rsidRDefault="00A13FE3" w:rsidP="006749DF">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There is, I think, another issue which stands in the way of at least some uses of personal trusting to explicate the attitudes of the authentically religious with respect to God's </w:t>
      </w:r>
      <w:r w:rsidRPr="003F0284">
        <w:rPr>
          <w:rFonts w:ascii="Times New Roman" w:hAnsi="Times New Roman"/>
          <w:i/>
        </w:rPr>
        <w:t>existing</w:t>
      </w:r>
      <w:r w:rsidRPr="003F0284">
        <w:rPr>
          <w:rFonts w:ascii="Times New Roman" w:hAnsi="Times New Roman"/>
        </w:rPr>
        <w:t xml:space="preserve">, for there it is hard to see how one could be </w:t>
      </w:r>
      <w:r w:rsidRPr="003F0284">
        <w:rPr>
          <w:rFonts w:ascii="Times New Roman" w:hAnsi="Times New Roman"/>
          <w:i/>
        </w:rPr>
        <w:t>trusting God</w:t>
      </w:r>
      <w:r w:rsidRPr="003F0284">
        <w:rPr>
          <w:rFonts w:ascii="Times New Roman" w:hAnsi="Times New Roman"/>
        </w:rPr>
        <w:t xml:space="preserve">. The very notion of trusting someone to exist is quite bizarre. If someone exists, then they exist, and if they don't, they don't. So in every case where there is really someone to </w:t>
      </w:r>
      <w:r w:rsidRPr="003F0284">
        <w:rPr>
          <w:rFonts w:ascii="Times New Roman" w:hAnsi="Times New Roman"/>
          <w:i/>
        </w:rPr>
        <w:t>be</w:t>
      </w:r>
      <w:r w:rsidRPr="003F0284">
        <w:rPr>
          <w:rFonts w:ascii="Times New Roman" w:hAnsi="Times New Roman"/>
        </w:rPr>
        <w:t xml:space="preserve"> trusted, there is no question but that they do what they are 'trusted' to do, and it seems very odd to speak of </w:t>
      </w:r>
      <w:r w:rsidRPr="003F0284">
        <w:rPr>
          <w:rFonts w:ascii="Times New Roman" w:hAnsi="Times New Roman"/>
          <w:i/>
        </w:rPr>
        <w:t>trusting</w:t>
      </w:r>
      <w:r w:rsidRPr="003F0284">
        <w:rPr>
          <w:rFonts w:ascii="Times New Roman" w:hAnsi="Times New Roman"/>
        </w:rPr>
        <w:t xml:space="preserve"> someone to do something which one </w:t>
      </w:r>
      <w:r w:rsidRPr="003F0284">
        <w:rPr>
          <w:rFonts w:ascii="Times New Roman" w:hAnsi="Times New Roman"/>
          <w:i/>
        </w:rPr>
        <w:t>knows</w:t>
      </w:r>
      <w:r w:rsidRPr="003F0284">
        <w:rPr>
          <w:rFonts w:ascii="Times New Roman" w:hAnsi="Times New Roman"/>
        </w:rPr>
        <w:t xml:space="preserve"> they cannot possibly </w:t>
      </w:r>
      <w:r w:rsidRPr="003F0284">
        <w:rPr>
          <w:rFonts w:ascii="Times New Roman" w:hAnsi="Times New Roman"/>
          <w:i/>
        </w:rPr>
        <w:t>not</w:t>
      </w:r>
      <w:r w:rsidRPr="003F0284">
        <w:rPr>
          <w:rFonts w:ascii="Times New Roman" w:hAnsi="Times New Roman"/>
        </w:rPr>
        <w:t xml:space="preserve"> do</w:t>
      </w:r>
      <w:r>
        <w:rPr>
          <w:rFonts w:ascii="Times New Roman" w:hAnsi="Times New Roman"/>
        </w:rPr>
        <w:t xml:space="preserve"> if they exist at all to be trusted</w:t>
      </w:r>
      <w:r w:rsidRPr="003F0284">
        <w:rPr>
          <w:rFonts w:ascii="Times New Roman" w:hAnsi="Times New Roman"/>
        </w:rPr>
        <w:t>!</w:t>
      </w:r>
    </w:p>
  </w:endnote>
  <w:endnote w:id="12">
    <w:p w14:paraId="084101E3" w14:textId="77777777" w:rsidR="00A13FE3" w:rsidRPr="003F0284" w:rsidRDefault="00A13FE3" w:rsidP="006749DF">
      <w:pPr>
        <w:autoSpaceDE w:val="0"/>
        <w:autoSpaceDN w:val="0"/>
        <w:adjustRightInd w:val="0"/>
        <w:rPr>
          <w:rFonts w:ascii="Times New Roman" w:hAnsi="Times New Roman"/>
          <w:color w:val="131413"/>
          <w:sz w:val="20"/>
          <w:szCs w:val="20"/>
          <w:lang w:bidi="ar-SA"/>
        </w:rPr>
      </w:pPr>
      <w:r w:rsidRPr="003F0284">
        <w:rPr>
          <w:rStyle w:val="EndnoteReference"/>
          <w:rFonts w:ascii="Times New Roman" w:hAnsi="Times New Roman"/>
          <w:sz w:val="20"/>
          <w:szCs w:val="20"/>
        </w:rPr>
        <w:endnoteRef/>
      </w:r>
      <w:r w:rsidRPr="003F0284">
        <w:rPr>
          <w:rFonts w:ascii="Times New Roman" w:hAnsi="Times New Roman"/>
          <w:sz w:val="20"/>
          <w:szCs w:val="20"/>
        </w:rPr>
        <w:t xml:space="preserve"> He has a nice example: '</w:t>
      </w:r>
      <w:r w:rsidRPr="003F0284">
        <w:rPr>
          <w:rFonts w:ascii="Times New Roman" w:hAnsi="Times New Roman"/>
          <w:color w:val="131413"/>
          <w:sz w:val="20"/>
          <w:szCs w:val="20"/>
          <w:lang w:bidi="ar-SA"/>
        </w:rPr>
        <w:t xml:space="preserve">we all believe that the world is hurtling around the sun at speeds of roughly 100,000 km/h, and yet, we very rarely </w:t>
      </w:r>
      <w:r w:rsidRPr="003F0284">
        <w:rPr>
          <w:rFonts w:ascii="Times New Roman" w:hAnsi="Times New Roman"/>
          <w:i/>
          <w:iCs/>
          <w:color w:val="131413"/>
          <w:sz w:val="20"/>
          <w:szCs w:val="20"/>
          <w:lang w:bidi="ar-SA"/>
        </w:rPr>
        <w:t xml:space="preserve">experience </w:t>
      </w:r>
      <w:r w:rsidRPr="003F0284">
        <w:rPr>
          <w:rFonts w:ascii="Times New Roman" w:hAnsi="Times New Roman"/>
          <w:color w:val="131413"/>
          <w:sz w:val="20"/>
          <w:szCs w:val="20"/>
          <w:lang w:bidi="ar-SA"/>
        </w:rPr>
        <w:t xml:space="preserve">the world </w:t>
      </w:r>
      <w:r w:rsidRPr="003F0284">
        <w:rPr>
          <w:rFonts w:ascii="Times New Roman" w:hAnsi="Times New Roman"/>
          <w:i/>
          <w:iCs/>
          <w:color w:val="131413"/>
          <w:sz w:val="20"/>
          <w:szCs w:val="20"/>
          <w:lang w:bidi="ar-SA"/>
        </w:rPr>
        <w:t xml:space="preserve">as if </w:t>
      </w:r>
      <w:r w:rsidRPr="003F0284">
        <w:rPr>
          <w:rFonts w:ascii="Times New Roman" w:hAnsi="Times New Roman"/>
          <w:color w:val="131413"/>
          <w:sz w:val="20"/>
          <w:szCs w:val="20"/>
          <w:lang w:bidi="ar-SA"/>
        </w:rPr>
        <w:t>this were true. To make-believe that the world is orbiting the sun at that speed is a game you can play even though it happens to be true; to make-believe in its truth is to try to experience yourself as standing on a planet that isn’t still, as the earth beneath our feet generally feels to be to us, but on a planet that is moving very quickly.</w:t>
      </w:r>
      <w:r>
        <w:rPr>
          <w:rFonts w:ascii="Times New Roman" w:hAnsi="Times New Roman"/>
          <w:sz w:val="20"/>
          <w:szCs w:val="20"/>
        </w:rPr>
        <w:t xml:space="preserve"> (Lebens, 2013:</w:t>
      </w:r>
      <w:r w:rsidRPr="003F0284">
        <w:rPr>
          <w:rFonts w:ascii="Times New Roman" w:hAnsi="Times New Roman"/>
          <w:sz w:val="20"/>
          <w:szCs w:val="20"/>
        </w:rPr>
        <w:t xml:space="preserve"> 11)</w:t>
      </w:r>
    </w:p>
  </w:endnote>
  <w:endnote w:id="13">
    <w:p w14:paraId="40F216BD"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Lebens and Wettstein are both reflecting on their own experience of the Jewish faith, but it seems clear that the point about the phenomenology of awe or something like it is not peculiar to Jewish religious life. The Catholic mystic Simone Weil, for example, exemplifies something not dissimilar. Speaking of her practice of reciting the Lord's Prayer, in Greek, each morning 'with absolute attention', Weil says that 'The effect of this practice is extraordinary and surprises me every time, for, although I experience it each day, it exceeds my expectation at each repetition.' And she describes the phenomenology, surely with poetic licence, thus: 'At times the very first words tear my thoughts form my body and transport it to a place outside space where there is neither perspective nor point of view. The infinity of the ordinary expanses of perception is replaced by an infinity to the second or sometimes the third degree. At the same time, filling every part of this infinity of infinity, there is silence, a silence which is not an absence of sound but which is the object of a positive sensation, more positive than that of sound. Noises, if there are any, only reach me after crossing this silence.' Indeed, she goes on, 'Sometimes, also during this recitation or at other moments, Christ is present with me in person, but his presence is infinitely more real, more moving, more clear than on that first occasion when he took posse</w:t>
      </w:r>
      <w:r>
        <w:rPr>
          <w:rFonts w:ascii="Times New Roman" w:hAnsi="Times New Roman"/>
        </w:rPr>
        <w:t xml:space="preserve">ssion of me'. (Weil, [1942]: </w:t>
      </w:r>
      <w:r w:rsidRPr="003F0284">
        <w:rPr>
          <w:rFonts w:ascii="Times New Roman" w:hAnsi="Times New Roman"/>
        </w:rPr>
        <w:t>38)</w:t>
      </w:r>
    </w:p>
  </w:endnote>
  <w:endnote w:id="14">
    <w:p w14:paraId="225F301F"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Quinn (1989). Quinn interprets the crisis in the story in terms of </w:t>
      </w:r>
      <w:r w:rsidRPr="003F0284">
        <w:rPr>
          <w:rFonts w:ascii="Times New Roman" w:hAnsi="Times New Roman"/>
          <w:i/>
        </w:rPr>
        <w:t>dilemma</w:t>
      </w:r>
      <w:r w:rsidRPr="003F0284">
        <w:rPr>
          <w:rFonts w:ascii="Times New Roman" w:hAnsi="Times New Roman"/>
        </w:rPr>
        <w:t>, but if conflictin</w:t>
      </w:r>
      <w:r>
        <w:rPr>
          <w:rFonts w:ascii="Times New Roman" w:hAnsi="Times New Roman"/>
        </w:rPr>
        <w:t>g moral and religious demands –</w:t>
      </w:r>
      <w:r w:rsidRPr="003F0284">
        <w:rPr>
          <w:rFonts w:ascii="Times New Roman" w:hAnsi="Times New Roman"/>
        </w:rPr>
        <w:t xml:space="preserve"> rather than loss of con</w:t>
      </w:r>
      <w:r>
        <w:rPr>
          <w:rFonts w:ascii="Times New Roman" w:hAnsi="Times New Roman"/>
        </w:rPr>
        <w:t>fidence –</w:t>
      </w:r>
      <w:r w:rsidRPr="003F0284">
        <w:rPr>
          <w:rFonts w:ascii="Times New Roman" w:hAnsi="Times New Roman"/>
        </w:rPr>
        <w:t xml:space="preserve"> are indeed the source of the priest's torment, then so much the better for my point: a dilemma which involves no loss of confidence in one's faith, leaving that faith as robust as ever in every way, will serve even better to show that phenomenological make-believe is not necessary for faith.  </w:t>
      </w:r>
    </w:p>
  </w:endnote>
  <w:endnote w:id="15">
    <w:p w14:paraId="38C5D879" w14:textId="77777777" w:rsidR="00A13FE3" w:rsidRPr="003F0284" w:rsidRDefault="00A13FE3">
      <w:pPr>
        <w:pStyle w:val="EndnoteText"/>
        <w:rPr>
          <w:rFonts w:ascii="Times New Roman" w:hAnsi="Times New Roman"/>
        </w:rPr>
      </w:pPr>
      <w:r w:rsidRPr="003F0284">
        <w:rPr>
          <w:rStyle w:val="EndnoteReference"/>
          <w:rFonts w:ascii="Times New Roman" w:hAnsi="Times New Roman"/>
        </w:rPr>
        <w:endnoteRef/>
      </w:r>
      <w:r w:rsidRPr="003F0284">
        <w:rPr>
          <w:rFonts w:ascii="Times New Roman" w:hAnsi="Times New Roman"/>
        </w:rPr>
        <w:t xml:space="preserve"> As John Schellenberg has pointed out to me, this point about necessity in relation to self-conception might well be an instance of something more general, such as the importance of deep general (i.e. not necessarily self-directed) personal values which might similarly seem to call for the privileging of certain propositions. I cannot explore this idea here, but I think it plausible that if the fact that a value seems to call for the privileging of some proposition suffices to get an individual to privilege that proposition, it is because that value is endorsed in the sense of being a value which weighs with someone of the sort that that individual wants to be. That is, values play a role in getting individuals to privilege propositions as part of – and not instead of – those individuals’ self-conceptions (where self-conceptions include aspirations for oneself). But that requires further elaboration and might turn out not to be right.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94495"/>
      <w:docPartObj>
        <w:docPartGallery w:val="Page Numbers (Bottom of Page)"/>
        <w:docPartUnique/>
      </w:docPartObj>
    </w:sdtPr>
    <w:sdtEndPr/>
    <w:sdtContent>
      <w:p w14:paraId="63988E8F" w14:textId="77777777" w:rsidR="00A13FE3" w:rsidRDefault="00A13FE3">
        <w:pPr>
          <w:pStyle w:val="Footer"/>
          <w:jc w:val="center"/>
        </w:pPr>
        <w:r w:rsidRPr="007844B3">
          <w:rPr>
            <w:rFonts w:ascii="Palatino Linotype" w:hAnsi="Palatino Linotype"/>
          </w:rPr>
          <w:fldChar w:fldCharType="begin"/>
        </w:r>
        <w:r w:rsidRPr="007844B3">
          <w:rPr>
            <w:rFonts w:ascii="Palatino Linotype" w:hAnsi="Palatino Linotype"/>
          </w:rPr>
          <w:instrText xml:space="preserve"> PAGE   \* MERGEFORMAT </w:instrText>
        </w:r>
        <w:r w:rsidRPr="007844B3">
          <w:rPr>
            <w:rFonts w:ascii="Palatino Linotype" w:hAnsi="Palatino Linotype"/>
          </w:rPr>
          <w:fldChar w:fldCharType="separate"/>
        </w:r>
        <w:r w:rsidR="00954CEA">
          <w:rPr>
            <w:rFonts w:ascii="Palatino Linotype" w:hAnsi="Palatino Linotype"/>
            <w:noProof/>
          </w:rPr>
          <w:t>1</w:t>
        </w:r>
        <w:r w:rsidRPr="007844B3">
          <w:rPr>
            <w:rFonts w:ascii="Palatino Linotype" w:hAnsi="Palatino Linotype"/>
          </w:rPr>
          <w:fldChar w:fldCharType="end"/>
        </w:r>
      </w:p>
    </w:sdtContent>
  </w:sdt>
  <w:p w14:paraId="6EA1EDE5" w14:textId="77777777" w:rsidR="00A13FE3" w:rsidRDefault="00A1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2A0A" w14:textId="77777777" w:rsidR="001B6E3A" w:rsidRDefault="001B6E3A" w:rsidP="009C234A">
      <w:r>
        <w:separator/>
      </w:r>
    </w:p>
  </w:footnote>
  <w:footnote w:type="continuationSeparator" w:id="0">
    <w:p w14:paraId="251F6D1B" w14:textId="77777777" w:rsidR="001B6E3A" w:rsidRDefault="001B6E3A" w:rsidP="009C2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E3"/>
    <w:rsid w:val="0000134A"/>
    <w:rsid w:val="00005DB4"/>
    <w:rsid w:val="00007328"/>
    <w:rsid w:val="00007EB3"/>
    <w:rsid w:val="00010CAE"/>
    <w:rsid w:val="00020404"/>
    <w:rsid w:val="0002092F"/>
    <w:rsid w:val="00021606"/>
    <w:rsid w:val="00031CED"/>
    <w:rsid w:val="000367F7"/>
    <w:rsid w:val="00036FF4"/>
    <w:rsid w:val="00041422"/>
    <w:rsid w:val="00043F1D"/>
    <w:rsid w:val="00047981"/>
    <w:rsid w:val="00050137"/>
    <w:rsid w:val="00052730"/>
    <w:rsid w:val="0005412B"/>
    <w:rsid w:val="00055005"/>
    <w:rsid w:val="00055CFC"/>
    <w:rsid w:val="000567D4"/>
    <w:rsid w:val="000571C8"/>
    <w:rsid w:val="0006117C"/>
    <w:rsid w:val="000623E0"/>
    <w:rsid w:val="00062BC2"/>
    <w:rsid w:val="00065C65"/>
    <w:rsid w:val="00066410"/>
    <w:rsid w:val="00074359"/>
    <w:rsid w:val="00075456"/>
    <w:rsid w:val="00075ADF"/>
    <w:rsid w:val="00076D50"/>
    <w:rsid w:val="00081E52"/>
    <w:rsid w:val="0008711A"/>
    <w:rsid w:val="000963B7"/>
    <w:rsid w:val="00097996"/>
    <w:rsid w:val="00097F06"/>
    <w:rsid w:val="000A0ADF"/>
    <w:rsid w:val="000A10EF"/>
    <w:rsid w:val="000A2675"/>
    <w:rsid w:val="000A568A"/>
    <w:rsid w:val="000A61A3"/>
    <w:rsid w:val="000B180C"/>
    <w:rsid w:val="000C286B"/>
    <w:rsid w:val="000C2C80"/>
    <w:rsid w:val="000C5661"/>
    <w:rsid w:val="000C641F"/>
    <w:rsid w:val="000D20E7"/>
    <w:rsid w:val="000D2765"/>
    <w:rsid w:val="000D3778"/>
    <w:rsid w:val="000D4B69"/>
    <w:rsid w:val="000D6668"/>
    <w:rsid w:val="000E0D85"/>
    <w:rsid w:val="000E0F9F"/>
    <w:rsid w:val="000E251A"/>
    <w:rsid w:val="000E610F"/>
    <w:rsid w:val="000F2460"/>
    <w:rsid w:val="000F2683"/>
    <w:rsid w:val="000F421D"/>
    <w:rsid w:val="00101BC0"/>
    <w:rsid w:val="001071ED"/>
    <w:rsid w:val="001125ED"/>
    <w:rsid w:val="00120096"/>
    <w:rsid w:val="00120899"/>
    <w:rsid w:val="00123BDD"/>
    <w:rsid w:val="00127355"/>
    <w:rsid w:val="00133CF7"/>
    <w:rsid w:val="00137937"/>
    <w:rsid w:val="001401E3"/>
    <w:rsid w:val="00146F67"/>
    <w:rsid w:val="00152E56"/>
    <w:rsid w:val="00153B08"/>
    <w:rsid w:val="00153CCA"/>
    <w:rsid w:val="00155814"/>
    <w:rsid w:val="00155B6D"/>
    <w:rsid w:val="001622E5"/>
    <w:rsid w:val="001733B7"/>
    <w:rsid w:val="00173C1D"/>
    <w:rsid w:val="0017400B"/>
    <w:rsid w:val="00177489"/>
    <w:rsid w:val="001814E2"/>
    <w:rsid w:val="00184F6E"/>
    <w:rsid w:val="001867BC"/>
    <w:rsid w:val="0019085F"/>
    <w:rsid w:val="001956AA"/>
    <w:rsid w:val="001A2249"/>
    <w:rsid w:val="001A291A"/>
    <w:rsid w:val="001A3912"/>
    <w:rsid w:val="001A4052"/>
    <w:rsid w:val="001A4762"/>
    <w:rsid w:val="001B10AD"/>
    <w:rsid w:val="001B6E3A"/>
    <w:rsid w:val="001B7316"/>
    <w:rsid w:val="001C0805"/>
    <w:rsid w:val="001C63C8"/>
    <w:rsid w:val="001C6483"/>
    <w:rsid w:val="001D101F"/>
    <w:rsid w:val="001D249E"/>
    <w:rsid w:val="001D626D"/>
    <w:rsid w:val="001E1232"/>
    <w:rsid w:val="001E795F"/>
    <w:rsid w:val="00204B99"/>
    <w:rsid w:val="00205D86"/>
    <w:rsid w:val="002107BA"/>
    <w:rsid w:val="00220D5F"/>
    <w:rsid w:val="00235A4E"/>
    <w:rsid w:val="00235E7B"/>
    <w:rsid w:val="002436D0"/>
    <w:rsid w:val="00243DC9"/>
    <w:rsid w:val="002440D6"/>
    <w:rsid w:val="00244422"/>
    <w:rsid w:val="00250BEF"/>
    <w:rsid w:val="00251CA0"/>
    <w:rsid w:val="00256218"/>
    <w:rsid w:val="002642D0"/>
    <w:rsid w:val="00264C99"/>
    <w:rsid w:val="00272C92"/>
    <w:rsid w:val="002872FF"/>
    <w:rsid w:val="002917E3"/>
    <w:rsid w:val="00292E91"/>
    <w:rsid w:val="002933D7"/>
    <w:rsid w:val="00294030"/>
    <w:rsid w:val="002A069F"/>
    <w:rsid w:val="002A1777"/>
    <w:rsid w:val="002A3531"/>
    <w:rsid w:val="002B2FAE"/>
    <w:rsid w:val="002B3995"/>
    <w:rsid w:val="002C4ECD"/>
    <w:rsid w:val="002C5B2A"/>
    <w:rsid w:val="002D2C0F"/>
    <w:rsid w:val="002D7141"/>
    <w:rsid w:val="002D74BA"/>
    <w:rsid w:val="002D7EB8"/>
    <w:rsid w:val="002E1A50"/>
    <w:rsid w:val="002E70A4"/>
    <w:rsid w:val="002E7203"/>
    <w:rsid w:val="002E7B43"/>
    <w:rsid w:val="002F07A8"/>
    <w:rsid w:val="002F55BB"/>
    <w:rsid w:val="002F5CCF"/>
    <w:rsid w:val="00300D8A"/>
    <w:rsid w:val="00302975"/>
    <w:rsid w:val="00302FB8"/>
    <w:rsid w:val="003037E1"/>
    <w:rsid w:val="00303EE9"/>
    <w:rsid w:val="0030538B"/>
    <w:rsid w:val="00306CE3"/>
    <w:rsid w:val="0031362A"/>
    <w:rsid w:val="003242BB"/>
    <w:rsid w:val="00326E90"/>
    <w:rsid w:val="003336CC"/>
    <w:rsid w:val="00342AFB"/>
    <w:rsid w:val="00344FD0"/>
    <w:rsid w:val="003564B9"/>
    <w:rsid w:val="003572CF"/>
    <w:rsid w:val="00361857"/>
    <w:rsid w:val="003628C1"/>
    <w:rsid w:val="0036588E"/>
    <w:rsid w:val="003709F0"/>
    <w:rsid w:val="003745B5"/>
    <w:rsid w:val="0038118D"/>
    <w:rsid w:val="003832D3"/>
    <w:rsid w:val="003859B0"/>
    <w:rsid w:val="00387AA8"/>
    <w:rsid w:val="0039647F"/>
    <w:rsid w:val="003A29D6"/>
    <w:rsid w:val="003A5E93"/>
    <w:rsid w:val="003A6F4F"/>
    <w:rsid w:val="003B1CB8"/>
    <w:rsid w:val="003B6006"/>
    <w:rsid w:val="003B73D2"/>
    <w:rsid w:val="003C0883"/>
    <w:rsid w:val="003C0F93"/>
    <w:rsid w:val="003C26BA"/>
    <w:rsid w:val="003C2B5D"/>
    <w:rsid w:val="003D1A28"/>
    <w:rsid w:val="003D1CBB"/>
    <w:rsid w:val="003D73F9"/>
    <w:rsid w:val="003E651A"/>
    <w:rsid w:val="003F0284"/>
    <w:rsid w:val="003F0985"/>
    <w:rsid w:val="003F0D35"/>
    <w:rsid w:val="003F3B74"/>
    <w:rsid w:val="00401AD5"/>
    <w:rsid w:val="00402308"/>
    <w:rsid w:val="0040713B"/>
    <w:rsid w:val="00407F30"/>
    <w:rsid w:val="00412EEB"/>
    <w:rsid w:val="00417298"/>
    <w:rsid w:val="004219C0"/>
    <w:rsid w:val="0042591F"/>
    <w:rsid w:val="00433E64"/>
    <w:rsid w:val="00440DC9"/>
    <w:rsid w:val="0044514A"/>
    <w:rsid w:val="00446314"/>
    <w:rsid w:val="004466FD"/>
    <w:rsid w:val="004467B6"/>
    <w:rsid w:val="00452190"/>
    <w:rsid w:val="00462FA8"/>
    <w:rsid w:val="004644BB"/>
    <w:rsid w:val="00466D20"/>
    <w:rsid w:val="00470482"/>
    <w:rsid w:val="0047258C"/>
    <w:rsid w:val="00472612"/>
    <w:rsid w:val="004928E6"/>
    <w:rsid w:val="00494326"/>
    <w:rsid w:val="00495F20"/>
    <w:rsid w:val="004A1707"/>
    <w:rsid w:val="004A3923"/>
    <w:rsid w:val="004A5FFD"/>
    <w:rsid w:val="004B0EB1"/>
    <w:rsid w:val="004B54D9"/>
    <w:rsid w:val="004C32D1"/>
    <w:rsid w:val="004D299D"/>
    <w:rsid w:val="004D3803"/>
    <w:rsid w:val="004D3E1B"/>
    <w:rsid w:val="004D5478"/>
    <w:rsid w:val="004E3DAD"/>
    <w:rsid w:val="004E454E"/>
    <w:rsid w:val="004F0D9F"/>
    <w:rsid w:val="004F1891"/>
    <w:rsid w:val="004F23FE"/>
    <w:rsid w:val="004F54EA"/>
    <w:rsid w:val="004F5FF9"/>
    <w:rsid w:val="005014FD"/>
    <w:rsid w:val="00504F5D"/>
    <w:rsid w:val="00507B2E"/>
    <w:rsid w:val="00507F8B"/>
    <w:rsid w:val="005123C6"/>
    <w:rsid w:val="00517060"/>
    <w:rsid w:val="00517659"/>
    <w:rsid w:val="005222C2"/>
    <w:rsid w:val="00525F76"/>
    <w:rsid w:val="00530B3A"/>
    <w:rsid w:val="00530E00"/>
    <w:rsid w:val="0053367E"/>
    <w:rsid w:val="00542E17"/>
    <w:rsid w:val="00544F8C"/>
    <w:rsid w:val="0054508B"/>
    <w:rsid w:val="00546F90"/>
    <w:rsid w:val="00557576"/>
    <w:rsid w:val="005671A7"/>
    <w:rsid w:val="005700B1"/>
    <w:rsid w:val="00570371"/>
    <w:rsid w:val="0057131C"/>
    <w:rsid w:val="00575865"/>
    <w:rsid w:val="00576A4C"/>
    <w:rsid w:val="00592273"/>
    <w:rsid w:val="005A1C21"/>
    <w:rsid w:val="005A21D3"/>
    <w:rsid w:val="005A6EB2"/>
    <w:rsid w:val="005A797E"/>
    <w:rsid w:val="005B711E"/>
    <w:rsid w:val="005B72B3"/>
    <w:rsid w:val="005C0D7A"/>
    <w:rsid w:val="005C2C4C"/>
    <w:rsid w:val="005C3387"/>
    <w:rsid w:val="005D0157"/>
    <w:rsid w:val="005D1654"/>
    <w:rsid w:val="005D413A"/>
    <w:rsid w:val="005D4B91"/>
    <w:rsid w:val="005E0AD1"/>
    <w:rsid w:val="005E2D6B"/>
    <w:rsid w:val="005E7449"/>
    <w:rsid w:val="005F14C3"/>
    <w:rsid w:val="005F649E"/>
    <w:rsid w:val="005F7F30"/>
    <w:rsid w:val="0060274B"/>
    <w:rsid w:val="0060340E"/>
    <w:rsid w:val="00603954"/>
    <w:rsid w:val="00604344"/>
    <w:rsid w:val="00606CF9"/>
    <w:rsid w:val="006076B5"/>
    <w:rsid w:val="00607FC0"/>
    <w:rsid w:val="006102C9"/>
    <w:rsid w:val="0061115A"/>
    <w:rsid w:val="00613478"/>
    <w:rsid w:val="00613DD5"/>
    <w:rsid w:val="0061492E"/>
    <w:rsid w:val="006247DC"/>
    <w:rsid w:val="00630AE9"/>
    <w:rsid w:val="00631AF9"/>
    <w:rsid w:val="006375FB"/>
    <w:rsid w:val="006410DF"/>
    <w:rsid w:val="00645880"/>
    <w:rsid w:val="0065279A"/>
    <w:rsid w:val="00657DCE"/>
    <w:rsid w:val="00663884"/>
    <w:rsid w:val="006679DC"/>
    <w:rsid w:val="006749DF"/>
    <w:rsid w:val="006759D0"/>
    <w:rsid w:val="00680AF4"/>
    <w:rsid w:val="006835F0"/>
    <w:rsid w:val="0068429B"/>
    <w:rsid w:val="00685BAA"/>
    <w:rsid w:val="006879CC"/>
    <w:rsid w:val="00694D86"/>
    <w:rsid w:val="006961B2"/>
    <w:rsid w:val="006A4756"/>
    <w:rsid w:val="006A7845"/>
    <w:rsid w:val="006A7C89"/>
    <w:rsid w:val="006B3249"/>
    <w:rsid w:val="006B6124"/>
    <w:rsid w:val="006B6857"/>
    <w:rsid w:val="006D2033"/>
    <w:rsid w:val="006E2644"/>
    <w:rsid w:val="006E4CE4"/>
    <w:rsid w:val="006E762E"/>
    <w:rsid w:val="006F00B2"/>
    <w:rsid w:val="006F0644"/>
    <w:rsid w:val="006F1E41"/>
    <w:rsid w:val="006F2248"/>
    <w:rsid w:val="00700E9D"/>
    <w:rsid w:val="00703047"/>
    <w:rsid w:val="00703901"/>
    <w:rsid w:val="00707103"/>
    <w:rsid w:val="0071265C"/>
    <w:rsid w:val="00713C2B"/>
    <w:rsid w:val="00713DC3"/>
    <w:rsid w:val="0072054A"/>
    <w:rsid w:val="007212E4"/>
    <w:rsid w:val="0072140B"/>
    <w:rsid w:val="00721EDE"/>
    <w:rsid w:val="00722DD1"/>
    <w:rsid w:val="0072656B"/>
    <w:rsid w:val="00740448"/>
    <w:rsid w:val="00740680"/>
    <w:rsid w:val="00744B01"/>
    <w:rsid w:val="007466C3"/>
    <w:rsid w:val="00757101"/>
    <w:rsid w:val="00761E1F"/>
    <w:rsid w:val="007641A6"/>
    <w:rsid w:val="007651BE"/>
    <w:rsid w:val="00770D41"/>
    <w:rsid w:val="00780238"/>
    <w:rsid w:val="00784213"/>
    <w:rsid w:val="007844B3"/>
    <w:rsid w:val="007846C2"/>
    <w:rsid w:val="007850C3"/>
    <w:rsid w:val="007A1462"/>
    <w:rsid w:val="007A4944"/>
    <w:rsid w:val="007B13B9"/>
    <w:rsid w:val="007B356E"/>
    <w:rsid w:val="007B6761"/>
    <w:rsid w:val="007B769D"/>
    <w:rsid w:val="007C0CB4"/>
    <w:rsid w:val="007C50BC"/>
    <w:rsid w:val="007D14EC"/>
    <w:rsid w:val="007D1BD1"/>
    <w:rsid w:val="007D2ADE"/>
    <w:rsid w:val="007D4243"/>
    <w:rsid w:val="007D460E"/>
    <w:rsid w:val="007D54C9"/>
    <w:rsid w:val="007E169B"/>
    <w:rsid w:val="007E222D"/>
    <w:rsid w:val="007E6383"/>
    <w:rsid w:val="007E766B"/>
    <w:rsid w:val="007F03A4"/>
    <w:rsid w:val="007F2907"/>
    <w:rsid w:val="007F3E56"/>
    <w:rsid w:val="007F5A4A"/>
    <w:rsid w:val="007F6590"/>
    <w:rsid w:val="008007BE"/>
    <w:rsid w:val="008032C3"/>
    <w:rsid w:val="008044E5"/>
    <w:rsid w:val="00810B04"/>
    <w:rsid w:val="00813D0C"/>
    <w:rsid w:val="00816596"/>
    <w:rsid w:val="0081688B"/>
    <w:rsid w:val="008168B9"/>
    <w:rsid w:val="00816C43"/>
    <w:rsid w:val="008205B2"/>
    <w:rsid w:val="008245C0"/>
    <w:rsid w:val="00824D01"/>
    <w:rsid w:val="00834191"/>
    <w:rsid w:val="00834A5E"/>
    <w:rsid w:val="00836CE9"/>
    <w:rsid w:val="008372C0"/>
    <w:rsid w:val="00840541"/>
    <w:rsid w:val="00844279"/>
    <w:rsid w:val="008446E9"/>
    <w:rsid w:val="008449EB"/>
    <w:rsid w:val="00846531"/>
    <w:rsid w:val="008465ED"/>
    <w:rsid w:val="00847862"/>
    <w:rsid w:val="00847C38"/>
    <w:rsid w:val="0085155E"/>
    <w:rsid w:val="00851741"/>
    <w:rsid w:val="00853EB9"/>
    <w:rsid w:val="00854291"/>
    <w:rsid w:val="008544C3"/>
    <w:rsid w:val="00860E63"/>
    <w:rsid w:val="008629A2"/>
    <w:rsid w:val="008642D6"/>
    <w:rsid w:val="00867E52"/>
    <w:rsid w:val="00872192"/>
    <w:rsid w:val="00881C83"/>
    <w:rsid w:val="0088211F"/>
    <w:rsid w:val="0088238C"/>
    <w:rsid w:val="008872E3"/>
    <w:rsid w:val="00891B7F"/>
    <w:rsid w:val="008A029E"/>
    <w:rsid w:val="008A6DC6"/>
    <w:rsid w:val="008B03D0"/>
    <w:rsid w:val="008B1ECE"/>
    <w:rsid w:val="008B2727"/>
    <w:rsid w:val="008B58B7"/>
    <w:rsid w:val="008B5BE5"/>
    <w:rsid w:val="008B6DAB"/>
    <w:rsid w:val="008C047D"/>
    <w:rsid w:val="008C5469"/>
    <w:rsid w:val="008C747D"/>
    <w:rsid w:val="008C79AE"/>
    <w:rsid w:val="008D1121"/>
    <w:rsid w:val="008D77F2"/>
    <w:rsid w:val="008E0FBF"/>
    <w:rsid w:val="008E57A1"/>
    <w:rsid w:val="008F2B56"/>
    <w:rsid w:val="008F3BC8"/>
    <w:rsid w:val="008F3C52"/>
    <w:rsid w:val="008F7887"/>
    <w:rsid w:val="00900865"/>
    <w:rsid w:val="009114F0"/>
    <w:rsid w:val="00912DB7"/>
    <w:rsid w:val="00923327"/>
    <w:rsid w:val="00925D1B"/>
    <w:rsid w:val="0092752E"/>
    <w:rsid w:val="00930C0B"/>
    <w:rsid w:val="0093299D"/>
    <w:rsid w:val="0093397B"/>
    <w:rsid w:val="00934148"/>
    <w:rsid w:val="00945DA0"/>
    <w:rsid w:val="00946964"/>
    <w:rsid w:val="00947BF0"/>
    <w:rsid w:val="00947DCB"/>
    <w:rsid w:val="009526E2"/>
    <w:rsid w:val="00954CEA"/>
    <w:rsid w:val="0095764B"/>
    <w:rsid w:val="00960C3A"/>
    <w:rsid w:val="00960F16"/>
    <w:rsid w:val="00963FA6"/>
    <w:rsid w:val="0096502A"/>
    <w:rsid w:val="0096614A"/>
    <w:rsid w:val="00975676"/>
    <w:rsid w:val="009839F4"/>
    <w:rsid w:val="0098730B"/>
    <w:rsid w:val="00997FB6"/>
    <w:rsid w:val="009A0A0B"/>
    <w:rsid w:val="009A50B1"/>
    <w:rsid w:val="009A599B"/>
    <w:rsid w:val="009C0AC9"/>
    <w:rsid w:val="009C162D"/>
    <w:rsid w:val="009C234A"/>
    <w:rsid w:val="009C48AA"/>
    <w:rsid w:val="009D149D"/>
    <w:rsid w:val="009D3C36"/>
    <w:rsid w:val="009D3CBA"/>
    <w:rsid w:val="009D601C"/>
    <w:rsid w:val="009D6E41"/>
    <w:rsid w:val="009D7BE0"/>
    <w:rsid w:val="009E3D83"/>
    <w:rsid w:val="009F0B47"/>
    <w:rsid w:val="009F63EF"/>
    <w:rsid w:val="009F7FD8"/>
    <w:rsid w:val="00A0191E"/>
    <w:rsid w:val="00A03BCD"/>
    <w:rsid w:val="00A13FE3"/>
    <w:rsid w:val="00A14137"/>
    <w:rsid w:val="00A21DD9"/>
    <w:rsid w:val="00A24A84"/>
    <w:rsid w:val="00A307B3"/>
    <w:rsid w:val="00A331AB"/>
    <w:rsid w:val="00A34F20"/>
    <w:rsid w:val="00A4119F"/>
    <w:rsid w:val="00A414B2"/>
    <w:rsid w:val="00A44599"/>
    <w:rsid w:val="00A505BA"/>
    <w:rsid w:val="00A54503"/>
    <w:rsid w:val="00A5572D"/>
    <w:rsid w:val="00A62F15"/>
    <w:rsid w:val="00A6329B"/>
    <w:rsid w:val="00A65AD1"/>
    <w:rsid w:val="00A66283"/>
    <w:rsid w:val="00A7199D"/>
    <w:rsid w:val="00A74020"/>
    <w:rsid w:val="00A8231B"/>
    <w:rsid w:val="00A85E62"/>
    <w:rsid w:val="00A901FB"/>
    <w:rsid w:val="00A9208A"/>
    <w:rsid w:val="00A92FEB"/>
    <w:rsid w:val="00A95D4B"/>
    <w:rsid w:val="00A97547"/>
    <w:rsid w:val="00AA2CFA"/>
    <w:rsid w:val="00AA4605"/>
    <w:rsid w:val="00AB25A2"/>
    <w:rsid w:val="00AB6ECC"/>
    <w:rsid w:val="00AC0B74"/>
    <w:rsid w:val="00AC57BD"/>
    <w:rsid w:val="00AD0E90"/>
    <w:rsid w:val="00AD3A18"/>
    <w:rsid w:val="00AE0383"/>
    <w:rsid w:val="00AF1B42"/>
    <w:rsid w:val="00AF2442"/>
    <w:rsid w:val="00AF2848"/>
    <w:rsid w:val="00AF3807"/>
    <w:rsid w:val="00AF41D9"/>
    <w:rsid w:val="00AF4727"/>
    <w:rsid w:val="00AF5568"/>
    <w:rsid w:val="00AF5E59"/>
    <w:rsid w:val="00AF7A47"/>
    <w:rsid w:val="00B035B2"/>
    <w:rsid w:val="00B03B96"/>
    <w:rsid w:val="00B066C8"/>
    <w:rsid w:val="00B116A6"/>
    <w:rsid w:val="00B16F66"/>
    <w:rsid w:val="00B203D3"/>
    <w:rsid w:val="00B237A3"/>
    <w:rsid w:val="00B26F9A"/>
    <w:rsid w:val="00B27440"/>
    <w:rsid w:val="00B300C2"/>
    <w:rsid w:val="00B40FB2"/>
    <w:rsid w:val="00B46757"/>
    <w:rsid w:val="00B51978"/>
    <w:rsid w:val="00B57881"/>
    <w:rsid w:val="00B60C44"/>
    <w:rsid w:val="00B60D21"/>
    <w:rsid w:val="00B62903"/>
    <w:rsid w:val="00B67F05"/>
    <w:rsid w:val="00B7133E"/>
    <w:rsid w:val="00B72F64"/>
    <w:rsid w:val="00B73102"/>
    <w:rsid w:val="00B8711E"/>
    <w:rsid w:val="00B93DAD"/>
    <w:rsid w:val="00B96CF9"/>
    <w:rsid w:val="00B97CB0"/>
    <w:rsid w:val="00BA2A44"/>
    <w:rsid w:val="00BA3752"/>
    <w:rsid w:val="00BB49DC"/>
    <w:rsid w:val="00BC0327"/>
    <w:rsid w:val="00BC2DCB"/>
    <w:rsid w:val="00BC3F71"/>
    <w:rsid w:val="00BC5EB0"/>
    <w:rsid w:val="00BD0D1C"/>
    <w:rsid w:val="00BE0315"/>
    <w:rsid w:val="00BE3EB5"/>
    <w:rsid w:val="00BE5391"/>
    <w:rsid w:val="00C12F20"/>
    <w:rsid w:val="00C24FA0"/>
    <w:rsid w:val="00C27F2E"/>
    <w:rsid w:val="00C30907"/>
    <w:rsid w:val="00C36CBB"/>
    <w:rsid w:val="00C378BE"/>
    <w:rsid w:val="00C471E8"/>
    <w:rsid w:val="00C5717D"/>
    <w:rsid w:val="00C614D6"/>
    <w:rsid w:val="00C6196E"/>
    <w:rsid w:val="00C623F1"/>
    <w:rsid w:val="00C64698"/>
    <w:rsid w:val="00C651E7"/>
    <w:rsid w:val="00C679D1"/>
    <w:rsid w:val="00C70D11"/>
    <w:rsid w:val="00C7329C"/>
    <w:rsid w:val="00C7546D"/>
    <w:rsid w:val="00C76387"/>
    <w:rsid w:val="00C77346"/>
    <w:rsid w:val="00C810CF"/>
    <w:rsid w:val="00C83255"/>
    <w:rsid w:val="00C930EF"/>
    <w:rsid w:val="00C93660"/>
    <w:rsid w:val="00C946FF"/>
    <w:rsid w:val="00C97B8A"/>
    <w:rsid w:val="00C97FE5"/>
    <w:rsid w:val="00CA21AE"/>
    <w:rsid w:val="00CA7915"/>
    <w:rsid w:val="00CB586A"/>
    <w:rsid w:val="00CC2004"/>
    <w:rsid w:val="00CC2167"/>
    <w:rsid w:val="00CC7920"/>
    <w:rsid w:val="00CD280E"/>
    <w:rsid w:val="00CE0ADB"/>
    <w:rsid w:val="00CE50CC"/>
    <w:rsid w:val="00CE548E"/>
    <w:rsid w:val="00CE5621"/>
    <w:rsid w:val="00CF3D94"/>
    <w:rsid w:val="00CF475B"/>
    <w:rsid w:val="00CF6D3A"/>
    <w:rsid w:val="00D014B9"/>
    <w:rsid w:val="00D04250"/>
    <w:rsid w:val="00D0613D"/>
    <w:rsid w:val="00D10E07"/>
    <w:rsid w:val="00D1296A"/>
    <w:rsid w:val="00D15161"/>
    <w:rsid w:val="00D1568C"/>
    <w:rsid w:val="00D15C11"/>
    <w:rsid w:val="00D2357B"/>
    <w:rsid w:val="00D2460A"/>
    <w:rsid w:val="00D24EA0"/>
    <w:rsid w:val="00D251DF"/>
    <w:rsid w:val="00D25DD4"/>
    <w:rsid w:val="00D308F3"/>
    <w:rsid w:val="00D30CB8"/>
    <w:rsid w:val="00D32E4A"/>
    <w:rsid w:val="00D36878"/>
    <w:rsid w:val="00D415A7"/>
    <w:rsid w:val="00D43760"/>
    <w:rsid w:val="00D46D0C"/>
    <w:rsid w:val="00D47335"/>
    <w:rsid w:val="00D57AAC"/>
    <w:rsid w:val="00D633CC"/>
    <w:rsid w:val="00D67D73"/>
    <w:rsid w:val="00D73627"/>
    <w:rsid w:val="00D7451F"/>
    <w:rsid w:val="00D75769"/>
    <w:rsid w:val="00D774AC"/>
    <w:rsid w:val="00D80A36"/>
    <w:rsid w:val="00D810E1"/>
    <w:rsid w:val="00D86E26"/>
    <w:rsid w:val="00D87B2C"/>
    <w:rsid w:val="00D91B81"/>
    <w:rsid w:val="00DA19BC"/>
    <w:rsid w:val="00DA3903"/>
    <w:rsid w:val="00DA5D2B"/>
    <w:rsid w:val="00DB021A"/>
    <w:rsid w:val="00DB366C"/>
    <w:rsid w:val="00DB68FF"/>
    <w:rsid w:val="00DB7F8B"/>
    <w:rsid w:val="00DC07B7"/>
    <w:rsid w:val="00DC58E9"/>
    <w:rsid w:val="00DD136A"/>
    <w:rsid w:val="00DD33DE"/>
    <w:rsid w:val="00DD4DCC"/>
    <w:rsid w:val="00DE747B"/>
    <w:rsid w:val="00DF2251"/>
    <w:rsid w:val="00DF358E"/>
    <w:rsid w:val="00DF440A"/>
    <w:rsid w:val="00DF5048"/>
    <w:rsid w:val="00DF61EA"/>
    <w:rsid w:val="00DF7059"/>
    <w:rsid w:val="00E008EF"/>
    <w:rsid w:val="00E04908"/>
    <w:rsid w:val="00E06C24"/>
    <w:rsid w:val="00E12C59"/>
    <w:rsid w:val="00E15856"/>
    <w:rsid w:val="00E24261"/>
    <w:rsid w:val="00E25A3A"/>
    <w:rsid w:val="00E27704"/>
    <w:rsid w:val="00E277F4"/>
    <w:rsid w:val="00E30386"/>
    <w:rsid w:val="00E3176C"/>
    <w:rsid w:val="00E343A9"/>
    <w:rsid w:val="00E35FF5"/>
    <w:rsid w:val="00E36700"/>
    <w:rsid w:val="00E409C6"/>
    <w:rsid w:val="00E40FDD"/>
    <w:rsid w:val="00E4309C"/>
    <w:rsid w:val="00E453F8"/>
    <w:rsid w:val="00E45F64"/>
    <w:rsid w:val="00E50E19"/>
    <w:rsid w:val="00E514D2"/>
    <w:rsid w:val="00E558AB"/>
    <w:rsid w:val="00E56274"/>
    <w:rsid w:val="00E564F3"/>
    <w:rsid w:val="00E60ACA"/>
    <w:rsid w:val="00E60E4B"/>
    <w:rsid w:val="00E6173B"/>
    <w:rsid w:val="00E66C77"/>
    <w:rsid w:val="00E70792"/>
    <w:rsid w:val="00E709AE"/>
    <w:rsid w:val="00E70C20"/>
    <w:rsid w:val="00E70E68"/>
    <w:rsid w:val="00E755D4"/>
    <w:rsid w:val="00E77339"/>
    <w:rsid w:val="00E80E22"/>
    <w:rsid w:val="00E812FF"/>
    <w:rsid w:val="00E81EF8"/>
    <w:rsid w:val="00E91071"/>
    <w:rsid w:val="00E91B28"/>
    <w:rsid w:val="00E94FEE"/>
    <w:rsid w:val="00E97C96"/>
    <w:rsid w:val="00EA016F"/>
    <w:rsid w:val="00EA050A"/>
    <w:rsid w:val="00EA3274"/>
    <w:rsid w:val="00EB1ADC"/>
    <w:rsid w:val="00EB20D4"/>
    <w:rsid w:val="00EB40C5"/>
    <w:rsid w:val="00EB7A50"/>
    <w:rsid w:val="00EC0B74"/>
    <w:rsid w:val="00ED0B5A"/>
    <w:rsid w:val="00ED0C6D"/>
    <w:rsid w:val="00ED20D1"/>
    <w:rsid w:val="00ED5DC7"/>
    <w:rsid w:val="00ED7AC4"/>
    <w:rsid w:val="00ED7D4C"/>
    <w:rsid w:val="00EE1539"/>
    <w:rsid w:val="00EE2F21"/>
    <w:rsid w:val="00EE4D94"/>
    <w:rsid w:val="00EE7B16"/>
    <w:rsid w:val="00EF1C6A"/>
    <w:rsid w:val="00EF601D"/>
    <w:rsid w:val="00EF6429"/>
    <w:rsid w:val="00F1242A"/>
    <w:rsid w:val="00F2295B"/>
    <w:rsid w:val="00F26F6B"/>
    <w:rsid w:val="00F274F5"/>
    <w:rsid w:val="00F31324"/>
    <w:rsid w:val="00F35653"/>
    <w:rsid w:val="00F36FE4"/>
    <w:rsid w:val="00F41F84"/>
    <w:rsid w:val="00F4365F"/>
    <w:rsid w:val="00F50C07"/>
    <w:rsid w:val="00F54553"/>
    <w:rsid w:val="00F554B0"/>
    <w:rsid w:val="00F55531"/>
    <w:rsid w:val="00F615C1"/>
    <w:rsid w:val="00F62B51"/>
    <w:rsid w:val="00F7150A"/>
    <w:rsid w:val="00F7495C"/>
    <w:rsid w:val="00F77236"/>
    <w:rsid w:val="00F77CBB"/>
    <w:rsid w:val="00F811AC"/>
    <w:rsid w:val="00F84CF0"/>
    <w:rsid w:val="00F85527"/>
    <w:rsid w:val="00F87324"/>
    <w:rsid w:val="00F92AC5"/>
    <w:rsid w:val="00FB2DEA"/>
    <w:rsid w:val="00FB754C"/>
    <w:rsid w:val="00FD018E"/>
    <w:rsid w:val="00FD1C60"/>
    <w:rsid w:val="00FD73F2"/>
    <w:rsid w:val="00FE2FD4"/>
    <w:rsid w:val="00FE62F5"/>
    <w:rsid w:val="00FE7721"/>
    <w:rsid w:val="00FE78FE"/>
    <w:rsid w:val="00FF0975"/>
    <w:rsid w:val="00FF7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99DF"/>
  <w15:docId w15:val="{7387BBAE-B1DA-4739-869B-96C13CC4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A2"/>
    <w:rPr>
      <w:sz w:val="24"/>
      <w:szCs w:val="24"/>
      <w:lang w:val="en-GB"/>
    </w:rPr>
  </w:style>
  <w:style w:type="paragraph" w:styleId="Heading1">
    <w:name w:val="heading 1"/>
    <w:basedOn w:val="Normal"/>
    <w:next w:val="Normal"/>
    <w:link w:val="Heading1Char"/>
    <w:uiPriority w:val="9"/>
    <w:qFormat/>
    <w:rsid w:val="00AB25A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B25A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B25A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B25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B25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B25A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B25A2"/>
    <w:pPr>
      <w:spacing w:before="240" w:after="60"/>
      <w:outlineLvl w:val="6"/>
    </w:pPr>
  </w:style>
  <w:style w:type="paragraph" w:styleId="Heading8">
    <w:name w:val="heading 8"/>
    <w:basedOn w:val="Normal"/>
    <w:next w:val="Normal"/>
    <w:link w:val="Heading8Char"/>
    <w:uiPriority w:val="9"/>
    <w:semiHidden/>
    <w:unhideWhenUsed/>
    <w:qFormat/>
    <w:rsid w:val="00AB25A2"/>
    <w:pPr>
      <w:spacing w:before="240" w:after="60"/>
      <w:outlineLvl w:val="7"/>
    </w:pPr>
    <w:rPr>
      <w:i/>
      <w:iCs/>
    </w:rPr>
  </w:style>
  <w:style w:type="paragraph" w:styleId="Heading9">
    <w:name w:val="heading 9"/>
    <w:basedOn w:val="Normal"/>
    <w:next w:val="Normal"/>
    <w:link w:val="Heading9Char"/>
    <w:uiPriority w:val="9"/>
    <w:semiHidden/>
    <w:unhideWhenUsed/>
    <w:qFormat/>
    <w:rsid w:val="00AB25A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A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B25A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B25A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B25A2"/>
    <w:rPr>
      <w:b/>
      <w:bCs/>
      <w:sz w:val="28"/>
      <w:szCs w:val="28"/>
    </w:rPr>
  </w:style>
  <w:style w:type="character" w:customStyle="1" w:styleId="Heading5Char">
    <w:name w:val="Heading 5 Char"/>
    <w:basedOn w:val="DefaultParagraphFont"/>
    <w:link w:val="Heading5"/>
    <w:uiPriority w:val="9"/>
    <w:semiHidden/>
    <w:rsid w:val="00AB25A2"/>
    <w:rPr>
      <w:b/>
      <w:bCs/>
      <w:i/>
      <w:iCs/>
      <w:sz w:val="26"/>
      <w:szCs w:val="26"/>
    </w:rPr>
  </w:style>
  <w:style w:type="character" w:customStyle="1" w:styleId="Heading6Char">
    <w:name w:val="Heading 6 Char"/>
    <w:basedOn w:val="DefaultParagraphFont"/>
    <w:link w:val="Heading6"/>
    <w:uiPriority w:val="9"/>
    <w:semiHidden/>
    <w:rsid w:val="00AB25A2"/>
    <w:rPr>
      <w:b/>
      <w:bCs/>
    </w:rPr>
  </w:style>
  <w:style w:type="character" w:customStyle="1" w:styleId="Heading7Char">
    <w:name w:val="Heading 7 Char"/>
    <w:basedOn w:val="DefaultParagraphFont"/>
    <w:link w:val="Heading7"/>
    <w:uiPriority w:val="9"/>
    <w:semiHidden/>
    <w:rsid w:val="00AB25A2"/>
    <w:rPr>
      <w:sz w:val="24"/>
      <w:szCs w:val="24"/>
    </w:rPr>
  </w:style>
  <w:style w:type="character" w:customStyle="1" w:styleId="Heading8Char">
    <w:name w:val="Heading 8 Char"/>
    <w:basedOn w:val="DefaultParagraphFont"/>
    <w:link w:val="Heading8"/>
    <w:uiPriority w:val="9"/>
    <w:semiHidden/>
    <w:rsid w:val="00AB25A2"/>
    <w:rPr>
      <w:i/>
      <w:iCs/>
      <w:sz w:val="24"/>
      <w:szCs w:val="24"/>
    </w:rPr>
  </w:style>
  <w:style w:type="character" w:customStyle="1" w:styleId="Heading9Char">
    <w:name w:val="Heading 9 Char"/>
    <w:basedOn w:val="DefaultParagraphFont"/>
    <w:link w:val="Heading9"/>
    <w:uiPriority w:val="9"/>
    <w:semiHidden/>
    <w:rsid w:val="00AB25A2"/>
    <w:rPr>
      <w:rFonts w:asciiTheme="majorHAnsi" w:eastAsiaTheme="majorEastAsia" w:hAnsiTheme="majorHAnsi"/>
    </w:rPr>
  </w:style>
  <w:style w:type="paragraph" w:styleId="Title">
    <w:name w:val="Title"/>
    <w:basedOn w:val="Normal"/>
    <w:next w:val="Normal"/>
    <w:link w:val="TitleChar"/>
    <w:uiPriority w:val="10"/>
    <w:qFormat/>
    <w:rsid w:val="00AB25A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B25A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B25A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B25A2"/>
    <w:rPr>
      <w:rFonts w:asciiTheme="majorHAnsi" w:eastAsiaTheme="majorEastAsia" w:hAnsiTheme="majorHAnsi"/>
      <w:sz w:val="24"/>
      <w:szCs w:val="24"/>
    </w:rPr>
  </w:style>
  <w:style w:type="character" w:styleId="Strong">
    <w:name w:val="Strong"/>
    <w:basedOn w:val="DefaultParagraphFont"/>
    <w:uiPriority w:val="22"/>
    <w:qFormat/>
    <w:rsid w:val="00AB25A2"/>
    <w:rPr>
      <w:b/>
      <w:bCs/>
    </w:rPr>
  </w:style>
  <w:style w:type="character" w:styleId="Emphasis">
    <w:name w:val="Emphasis"/>
    <w:basedOn w:val="DefaultParagraphFont"/>
    <w:uiPriority w:val="20"/>
    <w:qFormat/>
    <w:rsid w:val="00AB25A2"/>
    <w:rPr>
      <w:rFonts w:asciiTheme="minorHAnsi" w:hAnsiTheme="minorHAnsi"/>
      <w:b/>
      <w:i/>
      <w:iCs/>
    </w:rPr>
  </w:style>
  <w:style w:type="paragraph" w:styleId="NoSpacing">
    <w:name w:val="No Spacing"/>
    <w:basedOn w:val="Normal"/>
    <w:uiPriority w:val="1"/>
    <w:qFormat/>
    <w:rsid w:val="00AB25A2"/>
    <w:rPr>
      <w:szCs w:val="32"/>
    </w:rPr>
  </w:style>
  <w:style w:type="paragraph" w:styleId="ListParagraph">
    <w:name w:val="List Paragraph"/>
    <w:basedOn w:val="Normal"/>
    <w:uiPriority w:val="34"/>
    <w:qFormat/>
    <w:rsid w:val="00AB25A2"/>
    <w:pPr>
      <w:ind w:left="720"/>
      <w:contextualSpacing/>
    </w:pPr>
  </w:style>
  <w:style w:type="paragraph" w:styleId="Quote">
    <w:name w:val="Quote"/>
    <w:basedOn w:val="Normal"/>
    <w:next w:val="Normal"/>
    <w:link w:val="QuoteChar"/>
    <w:uiPriority w:val="29"/>
    <w:qFormat/>
    <w:rsid w:val="00AB25A2"/>
    <w:rPr>
      <w:i/>
    </w:rPr>
  </w:style>
  <w:style w:type="character" w:customStyle="1" w:styleId="QuoteChar">
    <w:name w:val="Quote Char"/>
    <w:basedOn w:val="DefaultParagraphFont"/>
    <w:link w:val="Quote"/>
    <w:uiPriority w:val="29"/>
    <w:rsid w:val="00AB25A2"/>
    <w:rPr>
      <w:i/>
      <w:sz w:val="24"/>
      <w:szCs w:val="24"/>
    </w:rPr>
  </w:style>
  <w:style w:type="paragraph" w:styleId="IntenseQuote">
    <w:name w:val="Intense Quote"/>
    <w:basedOn w:val="Normal"/>
    <w:next w:val="Normal"/>
    <w:link w:val="IntenseQuoteChar"/>
    <w:uiPriority w:val="30"/>
    <w:qFormat/>
    <w:rsid w:val="00AB25A2"/>
    <w:pPr>
      <w:ind w:left="720" w:right="720"/>
    </w:pPr>
    <w:rPr>
      <w:b/>
      <w:i/>
      <w:szCs w:val="22"/>
    </w:rPr>
  </w:style>
  <w:style w:type="character" w:customStyle="1" w:styleId="IntenseQuoteChar">
    <w:name w:val="Intense Quote Char"/>
    <w:basedOn w:val="DefaultParagraphFont"/>
    <w:link w:val="IntenseQuote"/>
    <w:uiPriority w:val="30"/>
    <w:rsid w:val="00AB25A2"/>
    <w:rPr>
      <w:b/>
      <w:i/>
      <w:sz w:val="24"/>
    </w:rPr>
  </w:style>
  <w:style w:type="character" w:styleId="SubtleEmphasis">
    <w:name w:val="Subtle Emphasis"/>
    <w:uiPriority w:val="19"/>
    <w:qFormat/>
    <w:rsid w:val="00AB25A2"/>
    <w:rPr>
      <w:i/>
      <w:color w:val="5A5A5A" w:themeColor="text1" w:themeTint="A5"/>
    </w:rPr>
  </w:style>
  <w:style w:type="character" w:styleId="IntenseEmphasis">
    <w:name w:val="Intense Emphasis"/>
    <w:basedOn w:val="DefaultParagraphFont"/>
    <w:uiPriority w:val="21"/>
    <w:qFormat/>
    <w:rsid w:val="00AB25A2"/>
    <w:rPr>
      <w:b/>
      <w:i/>
      <w:sz w:val="24"/>
      <w:szCs w:val="24"/>
      <w:u w:val="single"/>
    </w:rPr>
  </w:style>
  <w:style w:type="character" w:styleId="SubtleReference">
    <w:name w:val="Subtle Reference"/>
    <w:basedOn w:val="DefaultParagraphFont"/>
    <w:uiPriority w:val="31"/>
    <w:qFormat/>
    <w:rsid w:val="00AB25A2"/>
    <w:rPr>
      <w:sz w:val="24"/>
      <w:szCs w:val="24"/>
      <w:u w:val="single"/>
    </w:rPr>
  </w:style>
  <w:style w:type="character" w:styleId="IntenseReference">
    <w:name w:val="Intense Reference"/>
    <w:basedOn w:val="DefaultParagraphFont"/>
    <w:uiPriority w:val="32"/>
    <w:qFormat/>
    <w:rsid w:val="00AB25A2"/>
    <w:rPr>
      <w:b/>
      <w:sz w:val="24"/>
      <w:u w:val="single"/>
    </w:rPr>
  </w:style>
  <w:style w:type="character" w:styleId="BookTitle">
    <w:name w:val="Book Title"/>
    <w:basedOn w:val="DefaultParagraphFont"/>
    <w:uiPriority w:val="33"/>
    <w:qFormat/>
    <w:rsid w:val="00AB25A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B25A2"/>
    <w:pPr>
      <w:outlineLvl w:val="9"/>
    </w:pPr>
  </w:style>
  <w:style w:type="paragraph" w:styleId="FootnoteText">
    <w:name w:val="footnote text"/>
    <w:basedOn w:val="Normal"/>
    <w:link w:val="FootnoteTextChar"/>
    <w:uiPriority w:val="99"/>
    <w:semiHidden/>
    <w:unhideWhenUsed/>
    <w:rsid w:val="009C234A"/>
    <w:rPr>
      <w:sz w:val="20"/>
      <w:szCs w:val="20"/>
    </w:rPr>
  </w:style>
  <w:style w:type="character" w:customStyle="1" w:styleId="FootnoteTextChar">
    <w:name w:val="Footnote Text Char"/>
    <w:basedOn w:val="DefaultParagraphFont"/>
    <w:link w:val="FootnoteText"/>
    <w:uiPriority w:val="99"/>
    <w:semiHidden/>
    <w:rsid w:val="009C234A"/>
    <w:rPr>
      <w:sz w:val="20"/>
      <w:szCs w:val="20"/>
      <w:lang w:val="en-GB"/>
    </w:rPr>
  </w:style>
  <w:style w:type="character" w:styleId="FootnoteReference">
    <w:name w:val="footnote reference"/>
    <w:basedOn w:val="DefaultParagraphFont"/>
    <w:uiPriority w:val="99"/>
    <w:semiHidden/>
    <w:unhideWhenUsed/>
    <w:rsid w:val="009C234A"/>
    <w:rPr>
      <w:vertAlign w:val="superscript"/>
    </w:rPr>
  </w:style>
  <w:style w:type="paragraph" w:styleId="Header">
    <w:name w:val="header"/>
    <w:basedOn w:val="Normal"/>
    <w:link w:val="HeaderChar"/>
    <w:uiPriority w:val="99"/>
    <w:semiHidden/>
    <w:unhideWhenUsed/>
    <w:rsid w:val="007844B3"/>
    <w:pPr>
      <w:tabs>
        <w:tab w:val="center" w:pos="4513"/>
        <w:tab w:val="right" w:pos="9026"/>
      </w:tabs>
    </w:pPr>
  </w:style>
  <w:style w:type="character" w:customStyle="1" w:styleId="HeaderChar">
    <w:name w:val="Header Char"/>
    <w:basedOn w:val="DefaultParagraphFont"/>
    <w:link w:val="Header"/>
    <w:uiPriority w:val="99"/>
    <w:semiHidden/>
    <w:rsid w:val="007844B3"/>
    <w:rPr>
      <w:sz w:val="24"/>
      <w:szCs w:val="24"/>
      <w:lang w:val="en-GB"/>
    </w:rPr>
  </w:style>
  <w:style w:type="paragraph" w:styleId="Footer">
    <w:name w:val="footer"/>
    <w:basedOn w:val="Normal"/>
    <w:link w:val="FooterChar"/>
    <w:uiPriority w:val="99"/>
    <w:unhideWhenUsed/>
    <w:rsid w:val="007844B3"/>
    <w:pPr>
      <w:tabs>
        <w:tab w:val="center" w:pos="4513"/>
        <w:tab w:val="right" w:pos="9026"/>
      </w:tabs>
    </w:pPr>
  </w:style>
  <w:style w:type="character" w:customStyle="1" w:styleId="FooterChar">
    <w:name w:val="Footer Char"/>
    <w:basedOn w:val="DefaultParagraphFont"/>
    <w:link w:val="Footer"/>
    <w:uiPriority w:val="99"/>
    <w:rsid w:val="007844B3"/>
    <w:rPr>
      <w:sz w:val="24"/>
      <w:szCs w:val="24"/>
      <w:lang w:val="en-GB"/>
    </w:rPr>
  </w:style>
  <w:style w:type="paragraph" w:customStyle="1" w:styleId="Default">
    <w:name w:val="Default"/>
    <w:rsid w:val="00C623F1"/>
    <w:pPr>
      <w:autoSpaceDE w:val="0"/>
      <w:autoSpaceDN w:val="0"/>
      <w:adjustRightInd w:val="0"/>
      <w:jc w:val="left"/>
    </w:pPr>
    <w:rPr>
      <w:rFonts w:ascii="Palatino Linotype" w:hAnsi="Palatino Linotype" w:cs="Palatino Linotype"/>
      <w:color w:val="000000"/>
      <w:sz w:val="24"/>
      <w:szCs w:val="24"/>
      <w:lang w:val="en-GB" w:bidi="ar-SA"/>
    </w:rPr>
  </w:style>
  <w:style w:type="paragraph" w:styleId="EndnoteText">
    <w:name w:val="endnote text"/>
    <w:basedOn w:val="Normal"/>
    <w:link w:val="EndnoteTextChar"/>
    <w:uiPriority w:val="99"/>
    <w:semiHidden/>
    <w:unhideWhenUsed/>
    <w:rsid w:val="00D46D0C"/>
    <w:rPr>
      <w:sz w:val="20"/>
      <w:szCs w:val="20"/>
    </w:rPr>
  </w:style>
  <w:style w:type="character" w:customStyle="1" w:styleId="EndnoteTextChar">
    <w:name w:val="Endnote Text Char"/>
    <w:basedOn w:val="DefaultParagraphFont"/>
    <w:link w:val="EndnoteText"/>
    <w:uiPriority w:val="99"/>
    <w:semiHidden/>
    <w:rsid w:val="00D46D0C"/>
    <w:rPr>
      <w:sz w:val="20"/>
      <w:szCs w:val="20"/>
      <w:lang w:val="en-GB"/>
    </w:rPr>
  </w:style>
  <w:style w:type="character" w:styleId="EndnoteReference">
    <w:name w:val="endnote reference"/>
    <w:basedOn w:val="DefaultParagraphFont"/>
    <w:uiPriority w:val="99"/>
    <w:semiHidden/>
    <w:unhideWhenUsed/>
    <w:rsid w:val="00D46D0C"/>
    <w:rPr>
      <w:vertAlign w:val="superscript"/>
    </w:rPr>
  </w:style>
  <w:style w:type="character" w:customStyle="1" w:styleId="color2">
    <w:name w:val="color_2"/>
    <w:basedOn w:val="DefaultParagraphFont"/>
    <w:rsid w:val="00A5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8F9C28B-256F-4D3D-B4D4-A6BED934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Christopher Jay</cp:lastModifiedBy>
  <cp:revision>2</cp:revision>
  <cp:lastPrinted>2014-05-29T15:00:00Z</cp:lastPrinted>
  <dcterms:created xsi:type="dcterms:W3CDTF">2025-07-26T17:23:00Z</dcterms:created>
  <dcterms:modified xsi:type="dcterms:W3CDTF">2025-07-26T17:23:00Z</dcterms:modified>
</cp:coreProperties>
</file>